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8287A" w14:textId="77777777" w:rsidR="008A6EF0" w:rsidRDefault="008A6EF0" w:rsidP="008A6EF0">
      <w:pPr>
        <w:rPr>
          <w:b/>
          <w:sz w:val="40"/>
          <w:szCs w:val="40"/>
        </w:rPr>
      </w:pPr>
      <w:r w:rsidRPr="007917E1">
        <w:rPr>
          <w:b/>
          <w:noProof/>
          <w:sz w:val="40"/>
          <w:szCs w:val="40"/>
        </w:rPr>
        <mc:AlternateContent>
          <mc:Choice Requires="wps">
            <w:drawing>
              <wp:anchor distT="45720" distB="45720" distL="114300" distR="114300" simplePos="0" relativeHeight="251659264" behindDoc="0" locked="0" layoutInCell="1" allowOverlap="1" wp14:anchorId="67082993" wp14:editId="67082994">
                <wp:simplePos x="0" y="0"/>
                <wp:positionH relativeFrom="margin">
                  <wp:posOffset>-17780</wp:posOffset>
                </wp:positionH>
                <wp:positionV relativeFrom="paragraph">
                  <wp:posOffset>-3273870</wp:posOffset>
                </wp:positionV>
                <wp:extent cx="5961413" cy="26600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413" cy="2660072"/>
                        </a:xfrm>
                        <a:prstGeom prst="rect">
                          <a:avLst/>
                        </a:prstGeom>
                        <a:noFill/>
                        <a:ln w="9525">
                          <a:noFill/>
                          <a:miter lim="800000"/>
                          <a:headEnd/>
                          <a:tailEnd/>
                        </a:ln>
                      </wps:spPr>
                      <wps:txbx>
                        <w:txbxContent>
                          <w:p w14:paraId="670829A4" w14:textId="362FB7AC" w:rsidR="008A6EF0" w:rsidRPr="007917E1" w:rsidRDefault="00C105DA" w:rsidP="008A6EF0">
                            <w:pPr>
                              <w:rPr>
                                <w:b/>
                                <w:color w:val="FFFFFF" w:themeColor="background1"/>
                                <w:sz w:val="104"/>
                                <w:szCs w:val="104"/>
                              </w:rPr>
                            </w:pPr>
                            <w:r>
                              <w:rPr>
                                <w:b/>
                                <w:color w:val="FFFFFF" w:themeColor="background1"/>
                                <w:sz w:val="104"/>
                                <w:szCs w:val="104"/>
                              </w:rPr>
                              <w:t>OCM</w:t>
                            </w:r>
                            <w:r w:rsidR="009F1943">
                              <w:rPr>
                                <w:b/>
                                <w:color w:val="FFFFFF" w:themeColor="background1"/>
                                <w:sz w:val="104"/>
                                <w:szCs w:val="104"/>
                              </w:rPr>
                              <w:t xml:space="preserv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82993" id="_x0000_t202" coordsize="21600,21600" o:spt="202" path="m,l,21600r21600,l21600,xe">
                <v:stroke joinstyle="miter"/>
                <v:path gradientshapeok="t" o:connecttype="rect"/>
              </v:shapetype>
              <v:shape id="Text Box 2" o:spid="_x0000_s1026" type="#_x0000_t202" style="position:absolute;margin-left:-1.4pt;margin-top:-257.8pt;width:469.4pt;height:20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" filled="f" stroked="f">
                <v:textbox>
                  <w:txbxContent>
                    <w:p w14:paraId="670829A4" w14:textId="362FB7AC" w:rsidR="008A6EF0" w:rsidRPr="007917E1" w:rsidRDefault="00C105DA" w:rsidP="008A6EF0">
                      <w:pPr>
                        <w:rPr>
                          <w:b/>
                          <w:color w:val="FFFFFF" w:themeColor="background1"/>
                          <w:sz w:val="104"/>
                          <w:szCs w:val="104"/>
                        </w:rPr>
                      </w:pPr>
                      <w:r>
                        <w:rPr>
                          <w:b/>
                          <w:color w:val="FFFFFF" w:themeColor="background1"/>
                          <w:sz w:val="104"/>
                          <w:szCs w:val="104"/>
                        </w:rPr>
                        <w:t>OCM</w:t>
                      </w:r>
                      <w:r w:rsidR="009F1943">
                        <w:rPr>
                          <w:b/>
                          <w:color w:val="FFFFFF" w:themeColor="background1"/>
                          <w:sz w:val="104"/>
                          <w:szCs w:val="104"/>
                        </w:rPr>
                        <w:t xml:space="preserve"> Plan</w:t>
                      </w:r>
                    </w:p>
                  </w:txbxContent>
                </v:textbox>
                <w10:wrap anchorx="margin"/>
              </v:shape>
            </w:pict>
          </mc:Fallback>
        </mc:AlternateContent>
      </w:r>
      <w:r>
        <w:rPr>
          <w:b/>
          <w:sz w:val="40"/>
          <w:szCs w:val="40"/>
        </w:rPr>
        <w:t>[</w:t>
      </w:r>
      <w:r w:rsidRPr="007917E1">
        <w:rPr>
          <w:b/>
          <w:sz w:val="40"/>
          <w:szCs w:val="40"/>
        </w:rPr>
        <w:t>Insert</w:t>
      </w:r>
      <w:r>
        <w:rPr>
          <w:b/>
          <w:sz w:val="40"/>
          <w:szCs w:val="40"/>
        </w:rPr>
        <w:t xml:space="preserve"> Department Name]</w:t>
      </w:r>
    </w:p>
    <w:p w14:paraId="6708287B" w14:textId="77777777" w:rsidR="00BC22E9" w:rsidRPr="00BC22E9" w:rsidRDefault="008A6EF0" w:rsidP="008A6EF0">
      <w:pPr>
        <w:rPr>
          <w:b/>
          <w:sz w:val="40"/>
          <w:szCs w:val="40"/>
        </w:rPr>
        <w:sectPr w:rsidR="00BC22E9" w:rsidRPr="00BC22E9" w:rsidSect="008A6EF0">
          <w:headerReference w:type="default" r:id="rId11"/>
          <w:footerReference w:type="default" r:id="rId12"/>
          <w:headerReference w:type="first" r:id="rId13"/>
          <w:footerReference w:type="first" r:id="rId14"/>
          <w:pgSz w:w="12240" w:h="15840"/>
          <w:pgMar w:top="12060" w:right="1440" w:bottom="1440" w:left="1440" w:header="720" w:footer="720" w:gutter="0"/>
          <w:cols w:space="720"/>
          <w:titlePg/>
          <w:docGrid w:linePitch="360"/>
        </w:sectPr>
      </w:pPr>
      <w:r>
        <w:rPr>
          <w:b/>
          <w:sz w:val="40"/>
          <w:szCs w:val="40"/>
        </w:rPr>
        <w:t>[Insert Project Name]</w:t>
      </w:r>
    </w:p>
    <w:p w14:paraId="6708287C" w14:textId="77777777" w:rsidR="008A6EF0" w:rsidRPr="0030427C" w:rsidRDefault="008A6EF0" w:rsidP="008A6EF0">
      <w:pPr>
        <w:pStyle w:val="VersionHistory"/>
        <w:rPr>
          <w:smallCaps w:val="0"/>
        </w:rPr>
      </w:pPr>
      <w:r w:rsidRPr="009A253B">
        <w:lastRenderedPageBreak/>
        <w:t>Version History</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Version History Table"/>
      </w:tblPr>
      <w:tblGrid>
        <w:gridCol w:w="1255"/>
        <w:gridCol w:w="1620"/>
        <w:gridCol w:w="2520"/>
        <w:gridCol w:w="3955"/>
      </w:tblGrid>
      <w:tr w:rsidR="008A6EF0" w:rsidRPr="0030427C" w14:paraId="67082881" w14:textId="77777777" w:rsidTr="00536C1D">
        <w:trPr>
          <w:trHeight w:val="432"/>
          <w:tblHeader/>
        </w:trPr>
        <w:tc>
          <w:tcPr>
            <w:tcW w:w="1255" w:type="dxa"/>
            <w:shd w:val="clear" w:color="auto" w:fill="5A2480"/>
            <w:vAlign w:val="center"/>
          </w:tcPr>
          <w:p w14:paraId="6708287D" w14:textId="77777777" w:rsidR="008A6EF0" w:rsidRPr="0030427C" w:rsidRDefault="008A6EF0" w:rsidP="00B374F1">
            <w:pPr>
              <w:pStyle w:val="TableHeaderText"/>
            </w:pPr>
            <w:r>
              <w:t>Version #</w:t>
            </w:r>
          </w:p>
        </w:tc>
        <w:tc>
          <w:tcPr>
            <w:tcW w:w="1620" w:type="dxa"/>
            <w:shd w:val="clear" w:color="auto" w:fill="5A2480"/>
            <w:vAlign w:val="center"/>
          </w:tcPr>
          <w:p w14:paraId="6708287E" w14:textId="77777777" w:rsidR="008A6EF0" w:rsidRPr="0030427C" w:rsidRDefault="008A6EF0" w:rsidP="00B374F1">
            <w:pPr>
              <w:pStyle w:val="TableHeaderText"/>
            </w:pPr>
            <w:r>
              <w:t>Date</w:t>
            </w:r>
          </w:p>
        </w:tc>
        <w:tc>
          <w:tcPr>
            <w:tcW w:w="2520" w:type="dxa"/>
            <w:shd w:val="clear" w:color="auto" w:fill="5A2480"/>
            <w:vAlign w:val="center"/>
          </w:tcPr>
          <w:p w14:paraId="6708287F" w14:textId="77777777" w:rsidR="008A6EF0" w:rsidRPr="0030427C" w:rsidRDefault="008A6EF0" w:rsidP="00B374F1">
            <w:pPr>
              <w:pStyle w:val="TableHeaderText"/>
            </w:pPr>
            <w:r>
              <w:t>Author</w:t>
            </w:r>
          </w:p>
        </w:tc>
        <w:tc>
          <w:tcPr>
            <w:tcW w:w="3955" w:type="dxa"/>
            <w:shd w:val="clear" w:color="auto" w:fill="5A2480"/>
            <w:vAlign w:val="center"/>
          </w:tcPr>
          <w:p w14:paraId="67082880" w14:textId="77777777" w:rsidR="008A6EF0" w:rsidRPr="0030427C" w:rsidRDefault="008A6EF0" w:rsidP="00B374F1">
            <w:pPr>
              <w:pStyle w:val="TableHeaderText"/>
            </w:pPr>
            <w:r>
              <w:t>Key Differences</w:t>
            </w:r>
          </w:p>
        </w:tc>
      </w:tr>
      <w:tr w:rsidR="008A6EF0" w:rsidRPr="0030427C" w14:paraId="67082886" w14:textId="77777777" w:rsidTr="00F32F91">
        <w:trPr>
          <w:trHeight w:val="432"/>
        </w:trPr>
        <w:tc>
          <w:tcPr>
            <w:tcW w:w="1255" w:type="dxa"/>
          </w:tcPr>
          <w:p w14:paraId="67082882" w14:textId="77777777" w:rsidR="008A6EF0" w:rsidRPr="0030427C" w:rsidRDefault="008A6EF0" w:rsidP="00B374F1"/>
        </w:tc>
        <w:tc>
          <w:tcPr>
            <w:tcW w:w="1620" w:type="dxa"/>
          </w:tcPr>
          <w:p w14:paraId="67082883" w14:textId="77777777" w:rsidR="008A6EF0" w:rsidRPr="0030427C" w:rsidRDefault="008A6EF0" w:rsidP="00B374F1"/>
        </w:tc>
        <w:tc>
          <w:tcPr>
            <w:tcW w:w="2520" w:type="dxa"/>
          </w:tcPr>
          <w:p w14:paraId="67082884" w14:textId="77777777" w:rsidR="008A6EF0" w:rsidRPr="0030427C" w:rsidRDefault="008A6EF0" w:rsidP="00B374F1"/>
        </w:tc>
        <w:tc>
          <w:tcPr>
            <w:tcW w:w="3955" w:type="dxa"/>
          </w:tcPr>
          <w:p w14:paraId="67082885" w14:textId="77777777" w:rsidR="008A6EF0" w:rsidRPr="0030427C" w:rsidRDefault="008A6EF0" w:rsidP="00B374F1"/>
        </w:tc>
      </w:tr>
      <w:tr w:rsidR="008A6EF0" w:rsidRPr="0030427C" w14:paraId="6708288B" w14:textId="77777777" w:rsidTr="00F32F91">
        <w:trPr>
          <w:trHeight w:val="432"/>
        </w:trPr>
        <w:tc>
          <w:tcPr>
            <w:tcW w:w="1255" w:type="dxa"/>
          </w:tcPr>
          <w:p w14:paraId="67082887" w14:textId="77777777" w:rsidR="008A6EF0" w:rsidRPr="0030427C" w:rsidRDefault="008A6EF0" w:rsidP="00B374F1"/>
        </w:tc>
        <w:tc>
          <w:tcPr>
            <w:tcW w:w="1620" w:type="dxa"/>
          </w:tcPr>
          <w:p w14:paraId="67082888" w14:textId="77777777" w:rsidR="008A6EF0" w:rsidRPr="0030427C" w:rsidRDefault="008A6EF0" w:rsidP="00B374F1"/>
        </w:tc>
        <w:tc>
          <w:tcPr>
            <w:tcW w:w="2520" w:type="dxa"/>
          </w:tcPr>
          <w:p w14:paraId="67082889" w14:textId="77777777" w:rsidR="008A6EF0" w:rsidRPr="0030427C" w:rsidRDefault="008A6EF0" w:rsidP="00B374F1"/>
        </w:tc>
        <w:tc>
          <w:tcPr>
            <w:tcW w:w="3955" w:type="dxa"/>
          </w:tcPr>
          <w:p w14:paraId="6708288A" w14:textId="77777777" w:rsidR="008A6EF0" w:rsidRPr="0030427C" w:rsidRDefault="008A6EF0" w:rsidP="00B374F1"/>
        </w:tc>
      </w:tr>
      <w:tr w:rsidR="008A6EF0" w:rsidRPr="0030427C" w14:paraId="67082890" w14:textId="77777777" w:rsidTr="00F32F91">
        <w:trPr>
          <w:trHeight w:val="432"/>
        </w:trPr>
        <w:tc>
          <w:tcPr>
            <w:tcW w:w="1255" w:type="dxa"/>
          </w:tcPr>
          <w:p w14:paraId="6708288C" w14:textId="77777777" w:rsidR="008A6EF0" w:rsidRPr="0030427C" w:rsidRDefault="008A6EF0" w:rsidP="00B374F1"/>
        </w:tc>
        <w:tc>
          <w:tcPr>
            <w:tcW w:w="1620" w:type="dxa"/>
          </w:tcPr>
          <w:p w14:paraId="6708288D" w14:textId="77777777" w:rsidR="008A6EF0" w:rsidRPr="0030427C" w:rsidRDefault="008A6EF0" w:rsidP="00B374F1"/>
        </w:tc>
        <w:tc>
          <w:tcPr>
            <w:tcW w:w="2520" w:type="dxa"/>
          </w:tcPr>
          <w:p w14:paraId="6708288E" w14:textId="77777777" w:rsidR="008A6EF0" w:rsidRPr="0030427C" w:rsidRDefault="008A6EF0" w:rsidP="00B374F1"/>
        </w:tc>
        <w:tc>
          <w:tcPr>
            <w:tcW w:w="3955" w:type="dxa"/>
          </w:tcPr>
          <w:p w14:paraId="6708288F" w14:textId="77777777" w:rsidR="008A6EF0" w:rsidRPr="0030427C" w:rsidRDefault="008A6EF0" w:rsidP="00B374F1"/>
        </w:tc>
      </w:tr>
    </w:tbl>
    <w:p w14:paraId="67082891" w14:textId="77777777" w:rsidR="008A6EF0" w:rsidRDefault="008A6EF0" w:rsidP="008A6EF0">
      <w:r w:rsidRPr="0030427C">
        <w:br w:type="page"/>
      </w:r>
    </w:p>
    <w:p w14:paraId="67082892" w14:textId="77777777" w:rsidR="008A6EF0" w:rsidRDefault="008A6EF0" w:rsidP="008A6EF0">
      <w:pPr>
        <w:pStyle w:val="TOCTitle"/>
      </w:pPr>
      <w:r>
        <w:lastRenderedPageBreak/>
        <w:t>Table of Contents</w:t>
      </w:r>
    </w:p>
    <w:p w14:paraId="49816756" w14:textId="77777777" w:rsidR="00EE2C54" w:rsidRDefault="008A6EF0">
      <w:pPr>
        <w:pStyle w:val="TOC1"/>
        <w:tabs>
          <w:tab w:val="left" w:pos="440"/>
          <w:tab w:val="right" w:leader="dot" w:pos="9350"/>
        </w:tabs>
        <w:rPr>
          <w:rFonts w:eastAsiaTheme="minorEastAsia"/>
          <w:b w:val="0"/>
          <w:noProof/>
          <w:color w:val="auto"/>
          <w:sz w:val="22"/>
        </w:rPr>
      </w:pPr>
      <w:r>
        <w:fldChar w:fldCharType="begin"/>
      </w:r>
      <w:r>
        <w:instrText xml:space="preserve"> TOC \o "1-3" \h \z \u </w:instrText>
      </w:r>
      <w:r>
        <w:fldChar w:fldCharType="separate"/>
      </w:r>
      <w:hyperlink w:anchor="_Toc468367779" w:history="1">
        <w:r w:rsidR="00EE2C54" w:rsidRPr="00267EE9">
          <w:rPr>
            <w:rStyle w:val="Hyperlink"/>
            <w:noProof/>
          </w:rPr>
          <w:t>1</w:t>
        </w:r>
        <w:r w:rsidR="00EE2C54">
          <w:rPr>
            <w:rFonts w:eastAsiaTheme="minorEastAsia"/>
            <w:b w:val="0"/>
            <w:noProof/>
            <w:color w:val="auto"/>
            <w:sz w:val="22"/>
          </w:rPr>
          <w:tab/>
        </w:r>
        <w:r w:rsidR="00EE2C54" w:rsidRPr="00267EE9">
          <w:rPr>
            <w:rStyle w:val="Hyperlink"/>
            <w:noProof/>
          </w:rPr>
          <w:t>Introduction</w:t>
        </w:r>
        <w:r w:rsidR="00EE2C54">
          <w:rPr>
            <w:noProof/>
            <w:webHidden/>
          </w:rPr>
          <w:tab/>
        </w:r>
        <w:r w:rsidR="00EE2C54">
          <w:rPr>
            <w:noProof/>
            <w:webHidden/>
          </w:rPr>
          <w:fldChar w:fldCharType="begin"/>
        </w:r>
        <w:r w:rsidR="00EE2C54">
          <w:rPr>
            <w:noProof/>
            <w:webHidden/>
          </w:rPr>
          <w:instrText xml:space="preserve"> PAGEREF _Toc468367779 \h </w:instrText>
        </w:r>
        <w:r w:rsidR="00EE2C54">
          <w:rPr>
            <w:noProof/>
            <w:webHidden/>
          </w:rPr>
        </w:r>
        <w:r w:rsidR="00EE2C54">
          <w:rPr>
            <w:noProof/>
            <w:webHidden/>
          </w:rPr>
          <w:fldChar w:fldCharType="separate"/>
        </w:r>
        <w:r w:rsidR="00EE2C54">
          <w:rPr>
            <w:noProof/>
            <w:webHidden/>
          </w:rPr>
          <w:t>6</w:t>
        </w:r>
        <w:r w:rsidR="00EE2C54">
          <w:rPr>
            <w:noProof/>
            <w:webHidden/>
          </w:rPr>
          <w:fldChar w:fldCharType="end"/>
        </w:r>
      </w:hyperlink>
    </w:p>
    <w:p w14:paraId="04662670" w14:textId="77777777" w:rsidR="00EE2C54" w:rsidRDefault="00F023B6">
      <w:pPr>
        <w:pStyle w:val="TOC1"/>
        <w:tabs>
          <w:tab w:val="left" w:pos="440"/>
          <w:tab w:val="right" w:leader="dot" w:pos="9350"/>
        </w:tabs>
        <w:rPr>
          <w:rFonts w:eastAsiaTheme="minorEastAsia"/>
          <w:b w:val="0"/>
          <w:noProof/>
          <w:color w:val="auto"/>
          <w:sz w:val="22"/>
        </w:rPr>
      </w:pPr>
      <w:hyperlink w:anchor="_Toc468367780" w:history="1">
        <w:r w:rsidR="00EE2C54" w:rsidRPr="00267EE9">
          <w:rPr>
            <w:rStyle w:val="Hyperlink"/>
            <w:noProof/>
          </w:rPr>
          <w:t>2</w:t>
        </w:r>
        <w:r w:rsidR="00EE2C54">
          <w:rPr>
            <w:rFonts w:eastAsiaTheme="minorEastAsia"/>
            <w:b w:val="0"/>
            <w:noProof/>
            <w:color w:val="auto"/>
            <w:sz w:val="22"/>
          </w:rPr>
          <w:tab/>
        </w:r>
        <w:r w:rsidR="00EE2C54" w:rsidRPr="00267EE9">
          <w:rPr>
            <w:rStyle w:val="Hyperlink"/>
            <w:noProof/>
          </w:rPr>
          <w:t>Scope</w:t>
        </w:r>
        <w:r w:rsidR="00EE2C54">
          <w:rPr>
            <w:noProof/>
            <w:webHidden/>
          </w:rPr>
          <w:tab/>
        </w:r>
        <w:r w:rsidR="00EE2C54">
          <w:rPr>
            <w:noProof/>
            <w:webHidden/>
          </w:rPr>
          <w:fldChar w:fldCharType="begin"/>
        </w:r>
        <w:r w:rsidR="00EE2C54">
          <w:rPr>
            <w:noProof/>
            <w:webHidden/>
          </w:rPr>
          <w:instrText xml:space="preserve"> PAGEREF _Toc468367780 \h </w:instrText>
        </w:r>
        <w:r w:rsidR="00EE2C54">
          <w:rPr>
            <w:noProof/>
            <w:webHidden/>
          </w:rPr>
        </w:r>
        <w:r w:rsidR="00EE2C54">
          <w:rPr>
            <w:noProof/>
            <w:webHidden/>
          </w:rPr>
          <w:fldChar w:fldCharType="separate"/>
        </w:r>
        <w:r w:rsidR="00EE2C54">
          <w:rPr>
            <w:noProof/>
            <w:webHidden/>
          </w:rPr>
          <w:t>6</w:t>
        </w:r>
        <w:r w:rsidR="00EE2C54">
          <w:rPr>
            <w:noProof/>
            <w:webHidden/>
          </w:rPr>
          <w:fldChar w:fldCharType="end"/>
        </w:r>
      </w:hyperlink>
    </w:p>
    <w:p w14:paraId="5DDD4225" w14:textId="77777777" w:rsidR="00EE2C54" w:rsidRDefault="00F023B6">
      <w:pPr>
        <w:pStyle w:val="TOC1"/>
        <w:tabs>
          <w:tab w:val="left" w:pos="440"/>
          <w:tab w:val="right" w:leader="dot" w:pos="9350"/>
        </w:tabs>
        <w:rPr>
          <w:rFonts w:eastAsiaTheme="minorEastAsia"/>
          <w:b w:val="0"/>
          <w:noProof/>
          <w:color w:val="auto"/>
          <w:sz w:val="22"/>
        </w:rPr>
      </w:pPr>
      <w:hyperlink w:anchor="_Toc468367781" w:history="1">
        <w:r w:rsidR="00EE2C54" w:rsidRPr="00267EE9">
          <w:rPr>
            <w:rStyle w:val="Hyperlink"/>
            <w:noProof/>
          </w:rPr>
          <w:t>3</w:t>
        </w:r>
        <w:r w:rsidR="00EE2C54">
          <w:rPr>
            <w:rFonts w:eastAsiaTheme="minorEastAsia"/>
            <w:b w:val="0"/>
            <w:noProof/>
            <w:color w:val="auto"/>
            <w:sz w:val="22"/>
          </w:rPr>
          <w:tab/>
        </w:r>
        <w:r w:rsidR="00EE2C54" w:rsidRPr="00267EE9">
          <w:rPr>
            <w:rStyle w:val="Hyperlink"/>
            <w:noProof/>
          </w:rPr>
          <w:t>Roles and Responsibilities</w:t>
        </w:r>
        <w:r w:rsidR="00EE2C54">
          <w:rPr>
            <w:noProof/>
            <w:webHidden/>
          </w:rPr>
          <w:tab/>
        </w:r>
        <w:r w:rsidR="00EE2C54">
          <w:rPr>
            <w:noProof/>
            <w:webHidden/>
          </w:rPr>
          <w:fldChar w:fldCharType="begin"/>
        </w:r>
        <w:r w:rsidR="00EE2C54">
          <w:rPr>
            <w:noProof/>
            <w:webHidden/>
          </w:rPr>
          <w:instrText xml:space="preserve"> PAGEREF _Toc468367781 \h </w:instrText>
        </w:r>
        <w:r w:rsidR="00EE2C54">
          <w:rPr>
            <w:noProof/>
            <w:webHidden/>
          </w:rPr>
        </w:r>
        <w:r w:rsidR="00EE2C54">
          <w:rPr>
            <w:noProof/>
            <w:webHidden/>
          </w:rPr>
          <w:fldChar w:fldCharType="separate"/>
        </w:r>
        <w:r w:rsidR="00EE2C54">
          <w:rPr>
            <w:noProof/>
            <w:webHidden/>
          </w:rPr>
          <w:t>6</w:t>
        </w:r>
        <w:r w:rsidR="00EE2C54">
          <w:rPr>
            <w:noProof/>
            <w:webHidden/>
          </w:rPr>
          <w:fldChar w:fldCharType="end"/>
        </w:r>
      </w:hyperlink>
    </w:p>
    <w:p w14:paraId="0C3F6CC5" w14:textId="77777777" w:rsidR="00EE2C54" w:rsidRDefault="00F023B6">
      <w:pPr>
        <w:pStyle w:val="TOC1"/>
        <w:tabs>
          <w:tab w:val="left" w:pos="440"/>
          <w:tab w:val="right" w:leader="dot" w:pos="9350"/>
        </w:tabs>
        <w:rPr>
          <w:rFonts w:eastAsiaTheme="minorEastAsia"/>
          <w:b w:val="0"/>
          <w:noProof/>
          <w:color w:val="auto"/>
          <w:sz w:val="22"/>
        </w:rPr>
      </w:pPr>
      <w:hyperlink w:anchor="_Toc468367782" w:history="1">
        <w:r w:rsidR="00EE2C54" w:rsidRPr="00267EE9">
          <w:rPr>
            <w:rStyle w:val="Hyperlink"/>
            <w:noProof/>
          </w:rPr>
          <w:t>4</w:t>
        </w:r>
        <w:r w:rsidR="00EE2C54">
          <w:rPr>
            <w:rFonts w:eastAsiaTheme="minorEastAsia"/>
            <w:b w:val="0"/>
            <w:noProof/>
            <w:color w:val="auto"/>
            <w:sz w:val="22"/>
          </w:rPr>
          <w:tab/>
        </w:r>
        <w:r w:rsidR="00EE2C54" w:rsidRPr="00267EE9">
          <w:rPr>
            <w:rStyle w:val="Hyperlink"/>
            <w:noProof/>
          </w:rPr>
          <w:t>OCM Knowledge Areas</w:t>
        </w:r>
        <w:r w:rsidR="00EE2C54">
          <w:rPr>
            <w:noProof/>
            <w:webHidden/>
          </w:rPr>
          <w:tab/>
        </w:r>
        <w:r w:rsidR="00EE2C54">
          <w:rPr>
            <w:noProof/>
            <w:webHidden/>
          </w:rPr>
          <w:fldChar w:fldCharType="begin"/>
        </w:r>
        <w:r w:rsidR="00EE2C54">
          <w:rPr>
            <w:noProof/>
            <w:webHidden/>
          </w:rPr>
          <w:instrText xml:space="preserve"> PAGEREF _Toc468367782 \h </w:instrText>
        </w:r>
        <w:r w:rsidR="00EE2C54">
          <w:rPr>
            <w:noProof/>
            <w:webHidden/>
          </w:rPr>
        </w:r>
        <w:r w:rsidR="00EE2C54">
          <w:rPr>
            <w:noProof/>
            <w:webHidden/>
          </w:rPr>
          <w:fldChar w:fldCharType="separate"/>
        </w:r>
        <w:r w:rsidR="00EE2C54">
          <w:rPr>
            <w:noProof/>
            <w:webHidden/>
          </w:rPr>
          <w:t>7</w:t>
        </w:r>
        <w:r w:rsidR="00EE2C54">
          <w:rPr>
            <w:noProof/>
            <w:webHidden/>
          </w:rPr>
          <w:fldChar w:fldCharType="end"/>
        </w:r>
      </w:hyperlink>
    </w:p>
    <w:p w14:paraId="783C878C" w14:textId="77777777" w:rsidR="00EE2C54" w:rsidRDefault="00F023B6">
      <w:pPr>
        <w:pStyle w:val="TOC2"/>
        <w:tabs>
          <w:tab w:val="left" w:pos="880"/>
          <w:tab w:val="right" w:leader="dot" w:pos="9350"/>
        </w:tabs>
        <w:rPr>
          <w:rFonts w:eastAsiaTheme="minorEastAsia"/>
          <w:b w:val="0"/>
          <w:noProof/>
        </w:rPr>
      </w:pPr>
      <w:hyperlink w:anchor="_Toc468367783" w:history="1">
        <w:r w:rsidR="00EE2C54" w:rsidRPr="00267EE9">
          <w:rPr>
            <w:rStyle w:val="Hyperlink"/>
            <w:noProof/>
          </w:rPr>
          <w:t>4.1</w:t>
        </w:r>
        <w:r w:rsidR="00EE2C54">
          <w:rPr>
            <w:rFonts w:eastAsiaTheme="minorEastAsia"/>
            <w:b w:val="0"/>
            <w:noProof/>
          </w:rPr>
          <w:tab/>
        </w:r>
        <w:r w:rsidR="00EE2C54" w:rsidRPr="00267EE9">
          <w:rPr>
            <w:rStyle w:val="Hyperlink"/>
            <w:noProof/>
          </w:rPr>
          <w:t>OCM Lifecycle Management</w:t>
        </w:r>
        <w:r w:rsidR="00EE2C54">
          <w:rPr>
            <w:noProof/>
            <w:webHidden/>
          </w:rPr>
          <w:tab/>
        </w:r>
        <w:r w:rsidR="00EE2C54">
          <w:rPr>
            <w:noProof/>
            <w:webHidden/>
          </w:rPr>
          <w:fldChar w:fldCharType="begin"/>
        </w:r>
        <w:r w:rsidR="00EE2C54">
          <w:rPr>
            <w:noProof/>
            <w:webHidden/>
          </w:rPr>
          <w:instrText xml:space="preserve"> PAGEREF _Toc468367783 \h </w:instrText>
        </w:r>
        <w:r w:rsidR="00EE2C54">
          <w:rPr>
            <w:noProof/>
            <w:webHidden/>
          </w:rPr>
        </w:r>
        <w:r w:rsidR="00EE2C54">
          <w:rPr>
            <w:noProof/>
            <w:webHidden/>
          </w:rPr>
          <w:fldChar w:fldCharType="separate"/>
        </w:r>
        <w:r w:rsidR="00EE2C54">
          <w:rPr>
            <w:noProof/>
            <w:webHidden/>
          </w:rPr>
          <w:t>7</w:t>
        </w:r>
        <w:r w:rsidR="00EE2C54">
          <w:rPr>
            <w:noProof/>
            <w:webHidden/>
          </w:rPr>
          <w:fldChar w:fldCharType="end"/>
        </w:r>
      </w:hyperlink>
    </w:p>
    <w:p w14:paraId="4528F8B9" w14:textId="77777777" w:rsidR="00EE2C54" w:rsidRDefault="00F023B6">
      <w:pPr>
        <w:pStyle w:val="TOC2"/>
        <w:tabs>
          <w:tab w:val="left" w:pos="880"/>
          <w:tab w:val="right" w:leader="dot" w:pos="9350"/>
        </w:tabs>
        <w:rPr>
          <w:rFonts w:eastAsiaTheme="minorEastAsia"/>
          <w:b w:val="0"/>
          <w:noProof/>
        </w:rPr>
      </w:pPr>
      <w:hyperlink w:anchor="_Toc468367784" w:history="1">
        <w:r w:rsidR="00EE2C54" w:rsidRPr="00267EE9">
          <w:rPr>
            <w:rStyle w:val="Hyperlink"/>
            <w:noProof/>
          </w:rPr>
          <w:t>4.2</w:t>
        </w:r>
        <w:r w:rsidR="00EE2C54">
          <w:rPr>
            <w:rFonts w:eastAsiaTheme="minorEastAsia"/>
            <w:b w:val="0"/>
            <w:noProof/>
          </w:rPr>
          <w:tab/>
        </w:r>
        <w:r w:rsidR="00EE2C54" w:rsidRPr="00267EE9">
          <w:rPr>
            <w:rStyle w:val="Hyperlink"/>
            <w:noProof/>
          </w:rPr>
          <w:t>Communication</w:t>
        </w:r>
        <w:r w:rsidR="00EE2C54">
          <w:rPr>
            <w:noProof/>
            <w:webHidden/>
          </w:rPr>
          <w:tab/>
        </w:r>
        <w:r w:rsidR="00EE2C54">
          <w:rPr>
            <w:noProof/>
            <w:webHidden/>
          </w:rPr>
          <w:fldChar w:fldCharType="begin"/>
        </w:r>
        <w:r w:rsidR="00EE2C54">
          <w:rPr>
            <w:noProof/>
            <w:webHidden/>
          </w:rPr>
          <w:instrText xml:space="preserve"> PAGEREF _Toc468367784 \h </w:instrText>
        </w:r>
        <w:r w:rsidR="00EE2C54">
          <w:rPr>
            <w:noProof/>
            <w:webHidden/>
          </w:rPr>
        </w:r>
        <w:r w:rsidR="00EE2C54">
          <w:rPr>
            <w:noProof/>
            <w:webHidden/>
          </w:rPr>
          <w:fldChar w:fldCharType="separate"/>
        </w:r>
        <w:r w:rsidR="00EE2C54">
          <w:rPr>
            <w:noProof/>
            <w:webHidden/>
          </w:rPr>
          <w:t>8</w:t>
        </w:r>
        <w:r w:rsidR="00EE2C54">
          <w:rPr>
            <w:noProof/>
            <w:webHidden/>
          </w:rPr>
          <w:fldChar w:fldCharType="end"/>
        </w:r>
      </w:hyperlink>
    </w:p>
    <w:p w14:paraId="4FDABC94" w14:textId="77777777" w:rsidR="00EE2C54" w:rsidRDefault="00F023B6">
      <w:pPr>
        <w:pStyle w:val="TOC2"/>
        <w:tabs>
          <w:tab w:val="left" w:pos="880"/>
          <w:tab w:val="right" w:leader="dot" w:pos="9350"/>
        </w:tabs>
        <w:rPr>
          <w:rFonts w:eastAsiaTheme="minorEastAsia"/>
          <w:b w:val="0"/>
          <w:noProof/>
        </w:rPr>
      </w:pPr>
      <w:hyperlink w:anchor="_Toc468367785" w:history="1">
        <w:r w:rsidR="00EE2C54" w:rsidRPr="00267EE9">
          <w:rPr>
            <w:rStyle w:val="Hyperlink"/>
            <w:noProof/>
          </w:rPr>
          <w:t>4.3</w:t>
        </w:r>
        <w:r w:rsidR="00EE2C54">
          <w:rPr>
            <w:rFonts w:eastAsiaTheme="minorEastAsia"/>
            <w:b w:val="0"/>
            <w:noProof/>
          </w:rPr>
          <w:tab/>
        </w:r>
        <w:r w:rsidR="00EE2C54" w:rsidRPr="00267EE9">
          <w:rPr>
            <w:rStyle w:val="Hyperlink"/>
            <w:noProof/>
          </w:rPr>
          <w:t>Leadership Support</w:t>
        </w:r>
        <w:r w:rsidR="00EE2C54">
          <w:rPr>
            <w:noProof/>
            <w:webHidden/>
          </w:rPr>
          <w:tab/>
        </w:r>
        <w:r w:rsidR="00EE2C54">
          <w:rPr>
            <w:noProof/>
            <w:webHidden/>
          </w:rPr>
          <w:fldChar w:fldCharType="begin"/>
        </w:r>
        <w:r w:rsidR="00EE2C54">
          <w:rPr>
            <w:noProof/>
            <w:webHidden/>
          </w:rPr>
          <w:instrText xml:space="preserve"> PAGEREF _Toc468367785 \h </w:instrText>
        </w:r>
        <w:r w:rsidR="00EE2C54">
          <w:rPr>
            <w:noProof/>
            <w:webHidden/>
          </w:rPr>
        </w:r>
        <w:r w:rsidR="00EE2C54">
          <w:rPr>
            <w:noProof/>
            <w:webHidden/>
          </w:rPr>
          <w:fldChar w:fldCharType="separate"/>
        </w:r>
        <w:r w:rsidR="00EE2C54">
          <w:rPr>
            <w:noProof/>
            <w:webHidden/>
          </w:rPr>
          <w:t>8</w:t>
        </w:r>
        <w:r w:rsidR="00EE2C54">
          <w:rPr>
            <w:noProof/>
            <w:webHidden/>
          </w:rPr>
          <w:fldChar w:fldCharType="end"/>
        </w:r>
      </w:hyperlink>
    </w:p>
    <w:p w14:paraId="15815EC6" w14:textId="77777777" w:rsidR="00EE2C54" w:rsidRDefault="00F023B6">
      <w:pPr>
        <w:pStyle w:val="TOC2"/>
        <w:tabs>
          <w:tab w:val="left" w:pos="880"/>
          <w:tab w:val="right" w:leader="dot" w:pos="9350"/>
        </w:tabs>
        <w:rPr>
          <w:rFonts w:eastAsiaTheme="minorEastAsia"/>
          <w:b w:val="0"/>
          <w:noProof/>
        </w:rPr>
      </w:pPr>
      <w:hyperlink w:anchor="_Toc468367786" w:history="1">
        <w:r w:rsidR="00EE2C54" w:rsidRPr="00267EE9">
          <w:rPr>
            <w:rStyle w:val="Hyperlink"/>
            <w:noProof/>
          </w:rPr>
          <w:t>4.4</w:t>
        </w:r>
        <w:r w:rsidR="00EE2C54">
          <w:rPr>
            <w:rFonts w:eastAsiaTheme="minorEastAsia"/>
            <w:b w:val="0"/>
            <w:noProof/>
          </w:rPr>
          <w:tab/>
        </w:r>
        <w:r w:rsidR="00EE2C54" w:rsidRPr="00267EE9">
          <w:rPr>
            <w:rStyle w:val="Hyperlink"/>
            <w:noProof/>
          </w:rPr>
          <w:t>Team Dynamics</w:t>
        </w:r>
        <w:r w:rsidR="00EE2C54">
          <w:rPr>
            <w:noProof/>
            <w:webHidden/>
          </w:rPr>
          <w:tab/>
        </w:r>
        <w:r w:rsidR="00EE2C54">
          <w:rPr>
            <w:noProof/>
            <w:webHidden/>
          </w:rPr>
          <w:fldChar w:fldCharType="begin"/>
        </w:r>
        <w:r w:rsidR="00EE2C54">
          <w:rPr>
            <w:noProof/>
            <w:webHidden/>
          </w:rPr>
          <w:instrText xml:space="preserve"> PAGEREF _Toc468367786 \h </w:instrText>
        </w:r>
        <w:r w:rsidR="00EE2C54">
          <w:rPr>
            <w:noProof/>
            <w:webHidden/>
          </w:rPr>
        </w:r>
        <w:r w:rsidR="00EE2C54">
          <w:rPr>
            <w:noProof/>
            <w:webHidden/>
          </w:rPr>
          <w:fldChar w:fldCharType="separate"/>
        </w:r>
        <w:r w:rsidR="00EE2C54">
          <w:rPr>
            <w:noProof/>
            <w:webHidden/>
          </w:rPr>
          <w:t>8</w:t>
        </w:r>
        <w:r w:rsidR="00EE2C54">
          <w:rPr>
            <w:noProof/>
            <w:webHidden/>
          </w:rPr>
          <w:fldChar w:fldCharType="end"/>
        </w:r>
      </w:hyperlink>
    </w:p>
    <w:p w14:paraId="1F1D7FB7" w14:textId="77777777" w:rsidR="00EE2C54" w:rsidRDefault="00F023B6">
      <w:pPr>
        <w:pStyle w:val="TOC2"/>
        <w:tabs>
          <w:tab w:val="left" w:pos="880"/>
          <w:tab w:val="right" w:leader="dot" w:pos="9350"/>
        </w:tabs>
        <w:rPr>
          <w:rFonts w:eastAsiaTheme="minorEastAsia"/>
          <w:b w:val="0"/>
          <w:noProof/>
        </w:rPr>
      </w:pPr>
      <w:hyperlink w:anchor="_Toc468367787" w:history="1">
        <w:r w:rsidR="00EE2C54" w:rsidRPr="00267EE9">
          <w:rPr>
            <w:rStyle w:val="Hyperlink"/>
            <w:noProof/>
          </w:rPr>
          <w:t>4.5</w:t>
        </w:r>
        <w:r w:rsidR="00EE2C54">
          <w:rPr>
            <w:rFonts w:eastAsiaTheme="minorEastAsia"/>
            <w:b w:val="0"/>
            <w:noProof/>
          </w:rPr>
          <w:tab/>
        </w:r>
        <w:r w:rsidR="00EE2C54" w:rsidRPr="00267EE9">
          <w:rPr>
            <w:rStyle w:val="Hyperlink"/>
            <w:noProof/>
          </w:rPr>
          <w:t>Stakeholder Enrollment</w:t>
        </w:r>
        <w:r w:rsidR="00EE2C54">
          <w:rPr>
            <w:noProof/>
            <w:webHidden/>
          </w:rPr>
          <w:tab/>
        </w:r>
        <w:r w:rsidR="00EE2C54">
          <w:rPr>
            <w:noProof/>
            <w:webHidden/>
          </w:rPr>
          <w:fldChar w:fldCharType="begin"/>
        </w:r>
        <w:r w:rsidR="00EE2C54">
          <w:rPr>
            <w:noProof/>
            <w:webHidden/>
          </w:rPr>
          <w:instrText xml:space="preserve"> PAGEREF _Toc468367787 \h </w:instrText>
        </w:r>
        <w:r w:rsidR="00EE2C54">
          <w:rPr>
            <w:noProof/>
            <w:webHidden/>
          </w:rPr>
        </w:r>
        <w:r w:rsidR="00EE2C54">
          <w:rPr>
            <w:noProof/>
            <w:webHidden/>
          </w:rPr>
          <w:fldChar w:fldCharType="separate"/>
        </w:r>
        <w:r w:rsidR="00EE2C54">
          <w:rPr>
            <w:noProof/>
            <w:webHidden/>
          </w:rPr>
          <w:t>9</w:t>
        </w:r>
        <w:r w:rsidR="00EE2C54">
          <w:rPr>
            <w:noProof/>
            <w:webHidden/>
          </w:rPr>
          <w:fldChar w:fldCharType="end"/>
        </w:r>
      </w:hyperlink>
    </w:p>
    <w:p w14:paraId="49B94248" w14:textId="77777777" w:rsidR="00EE2C54" w:rsidRDefault="00F023B6">
      <w:pPr>
        <w:pStyle w:val="TOC2"/>
        <w:tabs>
          <w:tab w:val="left" w:pos="880"/>
          <w:tab w:val="right" w:leader="dot" w:pos="9350"/>
        </w:tabs>
        <w:rPr>
          <w:rFonts w:eastAsiaTheme="minorEastAsia"/>
          <w:b w:val="0"/>
          <w:noProof/>
        </w:rPr>
      </w:pPr>
      <w:hyperlink w:anchor="_Toc468367788" w:history="1">
        <w:r w:rsidR="00EE2C54" w:rsidRPr="00267EE9">
          <w:rPr>
            <w:rStyle w:val="Hyperlink"/>
            <w:noProof/>
          </w:rPr>
          <w:t>4.6</w:t>
        </w:r>
        <w:r w:rsidR="00EE2C54">
          <w:rPr>
            <w:rFonts w:eastAsiaTheme="minorEastAsia"/>
            <w:b w:val="0"/>
            <w:noProof/>
          </w:rPr>
          <w:tab/>
        </w:r>
        <w:r w:rsidR="00EE2C54" w:rsidRPr="00267EE9">
          <w:rPr>
            <w:rStyle w:val="Hyperlink"/>
            <w:noProof/>
          </w:rPr>
          <w:t>Training</w:t>
        </w:r>
        <w:r w:rsidR="00EE2C54">
          <w:rPr>
            <w:noProof/>
            <w:webHidden/>
          </w:rPr>
          <w:tab/>
        </w:r>
        <w:r w:rsidR="00EE2C54">
          <w:rPr>
            <w:noProof/>
            <w:webHidden/>
          </w:rPr>
          <w:fldChar w:fldCharType="begin"/>
        </w:r>
        <w:r w:rsidR="00EE2C54">
          <w:rPr>
            <w:noProof/>
            <w:webHidden/>
          </w:rPr>
          <w:instrText xml:space="preserve"> PAGEREF _Toc468367788 \h </w:instrText>
        </w:r>
        <w:r w:rsidR="00EE2C54">
          <w:rPr>
            <w:noProof/>
            <w:webHidden/>
          </w:rPr>
        </w:r>
        <w:r w:rsidR="00EE2C54">
          <w:rPr>
            <w:noProof/>
            <w:webHidden/>
          </w:rPr>
          <w:fldChar w:fldCharType="separate"/>
        </w:r>
        <w:r w:rsidR="00EE2C54">
          <w:rPr>
            <w:noProof/>
            <w:webHidden/>
          </w:rPr>
          <w:t>9</w:t>
        </w:r>
        <w:r w:rsidR="00EE2C54">
          <w:rPr>
            <w:noProof/>
            <w:webHidden/>
          </w:rPr>
          <w:fldChar w:fldCharType="end"/>
        </w:r>
      </w:hyperlink>
    </w:p>
    <w:p w14:paraId="6708289A" w14:textId="77777777" w:rsidR="008A6EF0" w:rsidRDefault="008A6EF0" w:rsidP="008A6EF0">
      <w:r>
        <w:rPr>
          <w:color w:val="006096"/>
          <w:sz w:val="24"/>
        </w:rPr>
        <w:fldChar w:fldCharType="end"/>
      </w:r>
    </w:p>
    <w:p w14:paraId="6708289B" w14:textId="77777777" w:rsidR="008A6EF0" w:rsidRDefault="008A6EF0" w:rsidP="008A6EF0">
      <w:r>
        <w:br w:type="page"/>
      </w:r>
    </w:p>
    <w:p w14:paraId="6708289C" w14:textId="70380340" w:rsidR="008A6EF0" w:rsidRDefault="008A6EF0" w:rsidP="008A6EF0">
      <w:pPr>
        <w:pStyle w:val="IntroductionBannerText"/>
      </w:pPr>
      <w:r>
        <w:lastRenderedPageBreak/>
        <w:t xml:space="preserve">Introduction to the </w:t>
      </w:r>
      <w:r w:rsidR="00C105DA">
        <w:t>OCM</w:t>
      </w:r>
      <w:r>
        <w:t xml:space="preserve"> Plan Template</w:t>
      </w:r>
    </w:p>
    <w:p w14:paraId="629BDB0A" w14:textId="77777777" w:rsidR="001D108C" w:rsidRDefault="008A6EF0" w:rsidP="008A6EF0">
      <w:r w:rsidRPr="00922ACC">
        <w:t xml:space="preserve">During the </w:t>
      </w:r>
      <w:r w:rsidR="00C105DA">
        <w:t xml:space="preserve">Concept, </w:t>
      </w:r>
      <w:r w:rsidRPr="00922ACC">
        <w:t>Initiating</w:t>
      </w:r>
      <w:r w:rsidR="00C105DA">
        <w:t>, and Planning</w:t>
      </w:r>
      <w:r w:rsidRPr="00922ACC">
        <w:t xml:space="preserve"> Process Phase</w:t>
      </w:r>
      <w:r w:rsidR="00C105DA">
        <w:t xml:space="preserve">s, OCM efforts focus on the project team, Project Manager, Project Sponsor, and any Stakeholders involved in planning for the implementation effort. The OCM Practitioner generates a schedule of OCM activities focused on this planning group based on the results of the </w:t>
      </w:r>
      <w:r w:rsidR="001D108C">
        <w:t>following inputs:</w:t>
      </w:r>
      <w:bookmarkStart w:id="0" w:name="_GoBack"/>
      <w:bookmarkEnd w:id="0"/>
    </w:p>
    <w:p w14:paraId="28FE9858" w14:textId="77777777" w:rsidR="001D108C" w:rsidRDefault="00C105DA" w:rsidP="00983C3B">
      <w:pPr>
        <w:pStyle w:val="ListParagraph"/>
        <w:numPr>
          <w:ilvl w:val="0"/>
          <w:numId w:val="14"/>
        </w:numPr>
      </w:pPr>
      <w:r>
        <w:t>Environmental Readiness Assessment</w:t>
      </w:r>
    </w:p>
    <w:p w14:paraId="5E7EFA98" w14:textId="40FFABF9" w:rsidR="001D108C" w:rsidRDefault="00C105DA" w:rsidP="00983C3B">
      <w:pPr>
        <w:pStyle w:val="ListParagraph"/>
        <w:numPr>
          <w:ilvl w:val="0"/>
          <w:numId w:val="14"/>
        </w:numPr>
      </w:pPr>
      <w:r>
        <w:t>Project Sponsorship Assessment</w:t>
      </w:r>
    </w:p>
    <w:p w14:paraId="3A77F21A" w14:textId="2B7546D3" w:rsidR="001D108C" w:rsidRDefault="00C105DA" w:rsidP="00983C3B">
      <w:pPr>
        <w:pStyle w:val="ListParagraph"/>
        <w:numPr>
          <w:ilvl w:val="0"/>
          <w:numId w:val="14"/>
        </w:numPr>
      </w:pPr>
      <w:r>
        <w:t>Executive Interview Guide</w:t>
      </w:r>
    </w:p>
    <w:p w14:paraId="5BC85475" w14:textId="5D88B364" w:rsidR="001D108C" w:rsidRDefault="001D108C" w:rsidP="00983C3B">
      <w:pPr>
        <w:pStyle w:val="ListParagraph"/>
        <w:numPr>
          <w:ilvl w:val="0"/>
          <w:numId w:val="14"/>
        </w:numPr>
      </w:pPr>
      <w:r>
        <w:t>O</w:t>
      </w:r>
      <w:r w:rsidR="00C105DA">
        <w:t>bservations and feedback on the OCM effort</w:t>
      </w:r>
      <w:r w:rsidR="008A6EF0" w:rsidRPr="00922ACC">
        <w:t xml:space="preserve">. </w:t>
      </w:r>
    </w:p>
    <w:p w14:paraId="6708289D" w14:textId="2F5D0211" w:rsidR="008A6EF0" w:rsidRPr="00922ACC" w:rsidRDefault="008A6EF0">
      <w:r w:rsidRPr="00922ACC">
        <w:t>As the pr</w:t>
      </w:r>
      <w:r w:rsidR="00C105DA">
        <w:t>oject progresses to the Executing</w:t>
      </w:r>
      <w:r w:rsidRPr="00922ACC">
        <w:t xml:space="preserve"> Process Phase, much more time and effort is required for </w:t>
      </w:r>
      <w:r w:rsidR="00C105DA">
        <w:t>OCM activities and tasks</w:t>
      </w:r>
      <w:r w:rsidRPr="00922ACC">
        <w:t>, including the development of a</w:t>
      </w:r>
      <w:r w:rsidR="00C105DA">
        <w:t>n OCM</w:t>
      </w:r>
      <w:r w:rsidRPr="00922ACC">
        <w:t xml:space="preserve"> Plan.</w:t>
      </w:r>
    </w:p>
    <w:p w14:paraId="6708289E" w14:textId="7D50C03D" w:rsidR="008A6EF0" w:rsidRPr="00922ACC" w:rsidRDefault="008A6EF0" w:rsidP="008A6EF0">
      <w:r w:rsidRPr="00922ACC">
        <w:t xml:space="preserve">The </w:t>
      </w:r>
      <w:r w:rsidR="00FA3051">
        <w:t>OCM Practitioner</w:t>
      </w:r>
      <w:r w:rsidRPr="00922ACC">
        <w:t xml:space="preserve"> typically develops the </w:t>
      </w:r>
      <w:r w:rsidR="00C105DA">
        <w:t>OCM</w:t>
      </w:r>
      <w:r w:rsidRPr="00922ACC">
        <w:t xml:space="preserve"> Plan with input from the Project Sponsor,</w:t>
      </w:r>
      <w:r w:rsidR="00C105DA">
        <w:t xml:space="preserve"> Project Manager,</w:t>
      </w:r>
      <w:r w:rsidRPr="00922ACC">
        <w:t xml:space="preserve"> project team, and any appropriate Stakeholders. Generally, one of the key objectives for projects is to balance </w:t>
      </w:r>
      <w:r w:rsidR="00C105DA">
        <w:t>people-related</w:t>
      </w:r>
      <w:r w:rsidRPr="00922ACC">
        <w:t xml:space="preserve"> needs without sacrificing project goals.</w:t>
      </w:r>
    </w:p>
    <w:p w14:paraId="6708289F" w14:textId="03BE662A" w:rsidR="008A6EF0" w:rsidRPr="00922ACC" w:rsidRDefault="008A6EF0" w:rsidP="008A6EF0">
      <w:r w:rsidRPr="00922ACC">
        <w:t xml:space="preserve">In smaller and less complex project environments, the </w:t>
      </w:r>
      <w:r w:rsidR="00C105DA">
        <w:t xml:space="preserve">OCM approach </w:t>
      </w:r>
      <w:r w:rsidRPr="00922ACC">
        <w:t xml:space="preserve">can be documented within the </w:t>
      </w:r>
      <w:r w:rsidR="00C105DA">
        <w:t xml:space="preserve">Stakeholder Management Plan and </w:t>
      </w:r>
      <w:r w:rsidRPr="00922ACC">
        <w:t>Communication Management Plan and may not require a st</w:t>
      </w:r>
      <w:r w:rsidR="00C105DA">
        <w:t>and-alone OCM</w:t>
      </w:r>
      <w:r w:rsidRPr="00922ACC">
        <w:t xml:space="preserve"> Plan. Conversely, larger and more complex projects with numerous </w:t>
      </w:r>
      <w:r w:rsidR="00C105DA">
        <w:t>people-related needs</w:t>
      </w:r>
      <w:r w:rsidRPr="00922ACC">
        <w:t xml:space="preserve"> may require a much higher l</w:t>
      </w:r>
      <w:r w:rsidR="00C105DA">
        <w:t>evel of attention to OCM efforts</w:t>
      </w:r>
      <w:r w:rsidRPr="00922ACC">
        <w:t>.</w:t>
      </w:r>
    </w:p>
    <w:p w14:paraId="670828A0" w14:textId="6056F691" w:rsidR="008A6EF0" w:rsidRDefault="00C105DA" w:rsidP="008A6EF0">
      <w:r>
        <w:t>The OCM</w:t>
      </w:r>
      <w:r w:rsidR="00FA3051">
        <w:t xml:space="preserve"> Plan</w:t>
      </w:r>
      <w:r w:rsidR="008A6EF0" w:rsidRPr="00922ACC">
        <w:t xml:space="preserve"> Template with Instructions provi</w:t>
      </w:r>
      <w:r>
        <w:t xml:space="preserve">des guidelines for completing </w:t>
      </w:r>
      <w:r w:rsidR="0048273A">
        <w:t xml:space="preserve">the </w:t>
      </w:r>
      <w:r>
        <w:t xml:space="preserve">OCM </w:t>
      </w:r>
      <w:r w:rsidR="008A6EF0" w:rsidRPr="00922ACC">
        <w:t>Plan. Additional hints, examples, and suggestions are included within each of the template sections and/or tables where key information is recorded.</w:t>
      </w:r>
    </w:p>
    <w:p w14:paraId="670828A1" w14:textId="77777777" w:rsidR="008A6EF0" w:rsidRPr="00922ACC" w:rsidRDefault="008A6EF0" w:rsidP="008A6EF0">
      <w:r>
        <w:t>Template style conventions are as follows: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Template Style Conventions Table"/>
      </w:tblPr>
      <w:tblGrid>
        <w:gridCol w:w="4674"/>
        <w:gridCol w:w="4676"/>
      </w:tblGrid>
      <w:tr w:rsidR="008A6EF0" w:rsidRPr="0030427C" w14:paraId="670828A4" w14:textId="77777777" w:rsidTr="00536C1D">
        <w:trPr>
          <w:trHeight w:val="432"/>
          <w:tblHeader/>
        </w:trPr>
        <w:tc>
          <w:tcPr>
            <w:tcW w:w="4674" w:type="dxa"/>
            <w:shd w:val="clear" w:color="auto" w:fill="5A2480"/>
            <w:vAlign w:val="center"/>
          </w:tcPr>
          <w:p w14:paraId="670828A2" w14:textId="77777777" w:rsidR="008A6EF0" w:rsidRPr="0030427C" w:rsidRDefault="008A6EF0" w:rsidP="00B374F1">
            <w:pPr>
              <w:pStyle w:val="TableHeaderText"/>
            </w:pPr>
            <w:r>
              <w:t>Style</w:t>
            </w:r>
          </w:p>
        </w:tc>
        <w:tc>
          <w:tcPr>
            <w:tcW w:w="4676" w:type="dxa"/>
            <w:shd w:val="clear" w:color="auto" w:fill="5A2480"/>
            <w:vAlign w:val="center"/>
          </w:tcPr>
          <w:p w14:paraId="670828A3" w14:textId="77777777" w:rsidR="008A6EF0" w:rsidRPr="0030427C" w:rsidRDefault="008A6EF0" w:rsidP="00B374F1">
            <w:pPr>
              <w:pStyle w:val="TableHeaderText"/>
            </w:pPr>
            <w:r>
              <w:t>Convention</w:t>
            </w:r>
          </w:p>
        </w:tc>
      </w:tr>
      <w:tr w:rsidR="008A6EF0" w:rsidRPr="0030427C" w14:paraId="670828A7" w14:textId="77777777" w:rsidTr="00B374F1">
        <w:trPr>
          <w:trHeight w:val="432"/>
          <w:tblHeader/>
        </w:trPr>
        <w:tc>
          <w:tcPr>
            <w:tcW w:w="4674" w:type="dxa"/>
          </w:tcPr>
          <w:p w14:paraId="670828A5" w14:textId="77777777" w:rsidR="008A6EF0" w:rsidRPr="0030427C" w:rsidRDefault="008A6EF0" w:rsidP="00B374F1">
            <w:r>
              <w:t>Normal text</w:t>
            </w:r>
          </w:p>
        </w:tc>
        <w:tc>
          <w:tcPr>
            <w:tcW w:w="4676" w:type="dxa"/>
          </w:tcPr>
          <w:p w14:paraId="670828A6" w14:textId="77777777" w:rsidR="008A6EF0" w:rsidRPr="0030427C" w:rsidRDefault="008A6EF0" w:rsidP="00B374F1">
            <w:r>
              <w:t>Indicates placeholder text that can be used for any project.</w:t>
            </w:r>
          </w:p>
        </w:tc>
      </w:tr>
      <w:tr w:rsidR="008A6EF0" w:rsidRPr="0030427C" w14:paraId="670828AA" w14:textId="77777777" w:rsidTr="00B374F1">
        <w:trPr>
          <w:trHeight w:val="432"/>
          <w:tblHeader/>
        </w:trPr>
        <w:tc>
          <w:tcPr>
            <w:tcW w:w="4674" w:type="dxa"/>
          </w:tcPr>
          <w:p w14:paraId="670828A8" w14:textId="77777777" w:rsidR="008A6EF0" w:rsidRPr="0030427C" w:rsidRDefault="008A6EF0" w:rsidP="00B374F1">
            <w:r>
              <w:t>[Instructional text in brackets]</w:t>
            </w:r>
          </w:p>
        </w:tc>
        <w:tc>
          <w:tcPr>
            <w:tcW w:w="4676" w:type="dxa"/>
          </w:tcPr>
          <w:p w14:paraId="670828A9" w14:textId="77777777" w:rsidR="008A6EF0" w:rsidRPr="0030427C" w:rsidRDefault="008A6EF0" w:rsidP="00B374F1">
            <w:r>
              <w:t>Indicates text that is be replaced/edited/deleted by the user]</w:t>
            </w:r>
          </w:p>
        </w:tc>
      </w:tr>
      <w:tr w:rsidR="008A6EF0" w:rsidRPr="0030427C" w14:paraId="670828AD" w14:textId="77777777" w:rsidTr="00B374F1">
        <w:trPr>
          <w:trHeight w:val="432"/>
          <w:tblHeader/>
        </w:trPr>
        <w:tc>
          <w:tcPr>
            <w:tcW w:w="4674" w:type="dxa"/>
          </w:tcPr>
          <w:p w14:paraId="670828AB" w14:textId="77777777" w:rsidR="008A6EF0" w:rsidRPr="001632A3" w:rsidRDefault="008A6EF0" w:rsidP="00B374F1">
            <w:pPr>
              <w:rPr>
                <w:i/>
              </w:rPr>
            </w:pPr>
            <w:r w:rsidRPr="001632A3">
              <w:rPr>
                <w:i/>
              </w:rPr>
              <w:t>Example text in italics</w:t>
            </w:r>
          </w:p>
        </w:tc>
        <w:tc>
          <w:tcPr>
            <w:tcW w:w="4676" w:type="dxa"/>
          </w:tcPr>
          <w:p w14:paraId="670828AC" w14:textId="77777777" w:rsidR="008A6EF0" w:rsidRPr="001632A3" w:rsidRDefault="008A6EF0" w:rsidP="00B374F1">
            <w:pPr>
              <w:rPr>
                <w:i/>
              </w:rPr>
            </w:pPr>
            <w:r w:rsidRPr="001632A3">
              <w:rPr>
                <w:i/>
              </w:rPr>
              <w:t>Indicates text that might be replaced/edited/deleted by the user</w:t>
            </w:r>
          </w:p>
        </w:tc>
      </w:tr>
    </w:tbl>
    <w:p w14:paraId="670828AE" w14:textId="77777777" w:rsidR="008A6EF0" w:rsidRDefault="008A6EF0" w:rsidP="008A6EF0"/>
    <w:p w14:paraId="670828AF" w14:textId="77777777" w:rsidR="008A6EF0" w:rsidRPr="00922ACC" w:rsidRDefault="008A6EF0" w:rsidP="008A6EF0">
      <w:r w:rsidRPr="00922ACC">
        <w:t>As you complete the template, please remember to delete all instructional text (including this section) and update the following items, as applicable:</w:t>
      </w:r>
    </w:p>
    <w:p w14:paraId="670828B0" w14:textId="77777777" w:rsidR="008A6EF0" w:rsidRPr="00922ACC" w:rsidRDefault="008A6EF0" w:rsidP="008A6EF0">
      <w:pPr>
        <w:pStyle w:val="ListParagraph"/>
        <w:numPr>
          <w:ilvl w:val="0"/>
          <w:numId w:val="3"/>
        </w:numPr>
      </w:pPr>
      <w:r w:rsidRPr="00922ACC">
        <w:t>title page</w:t>
      </w:r>
    </w:p>
    <w:p w14:paraId="670828B1" w14:textId="77777777" w:rsidR="008A6EF0" w:rsidRPr="00922ACC" w:rsidRDefault="008A6EF0" w:rsidP="008A6EF0">
      <w:pPr>
        <w:pStyle w:val="ListParagraph"/>
        <w:numPr>
          <w:ilvl w:val="0"/>
          <w:numId w:val="3"/>
        </w:numPr>
      </w:pPr>
      <w:r w:rsidRPr="00922ACC">
        <w:t>version history</w:t>
      </w:r>
    </w:p>
    <w:p w14:paraId="670828B2" w14:textId="77777777" w:rsidR="008A6EF0" w:rsidRPr="00922ACC" w:rsidRDefault="008A6EF0" w:rsidP="008A6EF0">
      <w:pPr>
        <w:pStyle w:val="ListParagraph"/>
        <w:numPr>
          <w:ilvl w:val="0"/>
          <w:numId w:val="3"/>
        </w:numPr>
      </w:pPr>
      <w:r w:rsidRPr="00922ACC">
        <w:t>table of contents</w:t>
      </w:r>
    </w:p>
    <w:p w14:paraId="670828B3" w14:textId="77777777" w:rsidR="008A6EF0" w:rsidRPr="00922ACC" w:rsidRDefault="008A6EF0" w:rsidP="008A6EF0">
      <w:pPr>
        <w:pStyle w:val="ListParagraph"/>
        <w:numPr>
          <w:ilvl w:val="0"/>
          <w:numId w:val="3"/>
        </w:numPr>
      </w:pPr>
      <w:r>
        <w:t>headers</w:t>
      </w:r>
    </w:p>
    <w:p w14:paraId="670828B4" w14:textId="77777777" w:rsidR="008A6EF0" w:rsidRPr="00922ACC" w:rsidRDefault="008A6EF0" w:rsidP="008A6EF0">
      <w:pPr>
        <w:pStyle w:val="ListParagraph"/>
        <w:numPr>
          <w:ilvl w:val="0"/>
          <w:numId w:val="3"/>
        </w:numPr>
      </w:pPr>
      <w:r>
        <w:lastRenderedPageBreak/>
        <w:t>footers</w:t>
      </w:r>
    </w:p>
    <w:p w14:paraId="670828B8" w14:textId="75C13A43" w:rsidR="008A6EF0" w:rsidRDefault="008A6EF0" w:rsidP="008A6EF0">
      <w:r w:rsidRPr="00922ACC">
        <w:t>Update the document to a minor version (e.g., 1.1, 1.2) when minimal changes are made and a major version (e.g., 2.0, 3.0) when significant change</w:t>
      </w:r>
      <w:r w:rsidR="008346FB">
        <w:t>s</w:t>
      </w:r>
      <w:r w:rsidRPr="00922ACC">
        <w:t xml:space="preserve"> are made.</w:t>
      </w:r>
      <w:r>
        <w:br w:type="page"/>
      </w:r>
    </w:p>
    <w:p w14:paraId="670828B9" w14:textId="77777777" w:rsidR="008A6EF0" w:rsidRPr="00EA61CC" w:rsidRDefault="008A6EF0" w:rsidP="00EE2C54">
      <w:pPr>
        <w:pStyle w:val="Heading1"/>
      </w:pPr>
      <w:bookmarkStart w:id="1" w:name="_Toc448929956"/>
      <w:bookmarkStart w:id="2" w:name="_Toc448933968"/>
      <w:bookmarkStart w:id="3" w:name="_Toc468367779"/>
      <w:r w:rsidRPr="00EA61CC">
        <w:lastRenderedPageBreak/>
        <w:t>Introduction</w:t>
      </w:r>
      <w:bookmarkEnd w:id="1"/>
      <w:bookmarkEnd w:id="2"/>
      <w:bookmarkEnd w:id="3"/>
    </w:p>
    <w:p w14:paraId="57318EED" w14:textId="7E5BF7C8" w:rsidR="001D108C" w:rsidRDefault="001D108C" w:rsidP="008A6EF0">
      <w:bookmarkStart w:id="4" w:name="_Toc448929957"/>
      <w:bookmarkStart w:id="5" w:name="_Toc448933969"/>
      <w:r w:rsidRPr="00303817">
        <w:t xml:space="preserve">The </w:t>
      </w:r>
      <w:r>
        <w:t>OCM</w:t>
      </w:r>
      <w:r w:rsidRPr="00303817">
        <w:t xml:space="preserve"> Plan is develop</w:t>
      </w:r>
      <w:r>
        <w:t>ed during the project’s Executing</w:t>
      </w:r>
      <w:r w:rsidRPr="00303817">
        <w:t xml:space="preserve"> Process Phase; however, </w:t>
      </w:r>
      <w:r>
        <w:t>OCM activities may occur in earlier process phases based on the identification of a need for OCM efforts at that time.</w:t>
      </w:r>
      <w:r w:rsidRPr="00303817">
        <w:t xml:space="preserve"> The intended audience of</w:t>
      </w:r>
      <w:r>
        <w:t xml:space="preserve"> the OCM Plan</w:t>
      </w:r>
      <w:r w:rsidRPr="00303817">
        <w:t xml:space="preserve"> includes the </w:t>
      </w:r>
      <w:r>
        <w:t xml:space="preserve">OCM Practitioner, </w:t>
      </w:r>
      <w:r w:rsidRPr="00303817">
        <w:t>Project Manager, project team, Project Sponsor, and essential Stakeholders whose support is vital to carrying out the plan.</w:t>
      </w:r>
    </w:p>
    <w:p w14:paraId="2CDFD1F1" w14:textId="293DA374" w:rsidR="00EF715A" w:rsidRDefault="008A6EF0" w:rsidP="008A6EF0">
      <w:r w:rsidRPr="00303817">
        <w:t xml:space="preserve">The </w:t>
      </w:r>
      <w:r w:rsidR="00EF715A">
        <w:t>OCM</w:t>
      </w:r>
      <w:r w:rsidRPr="00303817">
        <w:t xml:space="preserve"> Plan identifies the approach to managing </w:t>
      </w:r>
      <w:r w:rsidR="00EF715A">
        <w:t xml:space="preserve">the efforts in all </w:t>
      </w:r>
      <w:r w:rsidR="001D108C">
        <w:t>six</w:t>
      </w:r>
      <w:r w:rsidR="00EF715A">
        <w:t xml:space="preserve"> OCM Knowledge Areas:</w:t>
      </w:r>
    </w:p>
    <w:p w14:paraId="240B7661" w14:textId="4FF6AB9A" w:rsidR="00EF715A" w:rsidRDefault="00EF715A" w:rsidP="00EF715A">
      <w:pPr>
        <w:pStyle w:val="ListParagraph"/>
        <w:numPr>
          <w:ilvl w:val="0"/>
          <w:numId w:val="13"/>
        </w:numPr>
      </w:pPr>
      <w:r>
        <w:t>OCM Lifecycle Management</w:t>
      </w:r>
    </w:p>
    <w:p w14:paraId="6CE95F37" w14:textId="490EAD23" w:rsidR="00EF715A" w:rsidRDefault="00EF715A" w:rsidP="00EF715A">
      <w:pPr>
        <w:pStyle w:val="ListParagraph"/>
        <w:numPr>
          <w:ilvl w:val="0"/>
          <w:numId w:val="13"/>
        </w:numPr>
      </w:pPr>
      <w:r>
        <w:t>Communication</w:t>
      </w:r>
    </w:p>
    <w:p w14:paraId="45221F11" w14:textId="643BF500" w:rsidR="00EF715A" w:rsidRDefault="00EF715A" w:rsidP="00EF715A">
      <w:pPr>
        <w:pStyle w:val="ListParagraph"/>
        <w:numPr>
          <w:ilvl w:val="0"/>
          <w:numId w:val="13"/>
        </w:numPr>
      </w:pPr>
      <w:r>
        <w:t>Leadership Support</w:t>
      </w:r>
    </w:p>
    <w:p w14:paraId="5314E903" w14:textId="1A5B2C43" w:rsidR="00EF715A" w:rsidRDefault="00EF715A" w:rsidP="00EF715A">
      <w:pPr>
        <w:pStyle w:val="ListParagraph"/>
        <w:numPr>
          <w:ilvl w:val="0"/>
          <w:numId w:val="13"/>
        </w:numPr>
      </w:pPr>
      <w:r>
        <w:t>Team Dynamics</w:t>
      </w:r>
    </w:p>
    <w:p w14:paraId="6B32E3D4" w14:textId="2823D1E0" w:rsidR="00EF715A" w:rsidRDefault="00EF715A" w:rsidP="00EF715A">
      <w:pPr>
        <w:pStyle w:val="ListParagraph"/>
        <w:numPr>
          <w:ilvl w:val="0"/>
          <w:numId w:val="13"/>
        </w:numPr>
      </w:pPr>
      <w:r>
        <w:t>Stakeholder Enrollment</w:t>
      </w:r>
    </w:p>
    <w:p w14:paraId="42D7D1E7" w14:textId="444E551E" w:rsidR="00EF715A" w:rsidRDefault="00EF715A" w:rsidP="00EF715A">
      <w:pPr>
        <w:pStyle w:val="ListParagraph"/>
        <w:numPr>
          <w:ilvl w:val="0"/>
          <w:numId w:val="13"/>
        </w:numPr>
      </w:pPr>
      <w:r>
        <w:t>Training</w:t>
      </w:r>
    </w:p>
    <w:p w14:paraId="670828BC" w14:textId="0CF2623E" w:rsidR="008A6EF0" w:rsidRDefault="008A6EF0" w:rsidP="008A6EF0">
      <w:r w:rsidRPr="00303817">
        <w:t>[For the Introduction section of</w:t>
      </w:r>
      <w:r w:rsidR="003B50E2">
        <w:t xml:space="preserve"> the OCM Plan</w:t>
      </w:r>
      <w:r w:rsidRPr="00303817">
        <w:t xml:space="preserve">, provide a brief overview of the project and a high-level overview of the approach to managing </w:t>
      </w:r>
      <w:r w:rsidR="003B50E2">
        <w:t>people-related efforts</w:t>
      </w:r>
      <w:r w:rsidRPr="00303817">
        <w:t xml:space="preserve">. Include the goals and objectives of the </w:t>
      </w:r>
      <w:r w:rsidR="003B50E2">
        <w:t>OCM</w:t>
      </w:r>
      <w:r w:rsidRPr="00303817">
        <w:t xml:space="preserve"> Strategy for the project and any</w:t>
      </w:r>
      <w:r w:rsidR="003B50E2">
        <w:t xml:space="preserve"> special or specific OCM</w:t>
      </w:r>
      <w:r w:rsidRPr="00303817">
        <w:t xml:space="preserve"> needs known at this time. Effectively </w:t>
      </w:r>
      <w:r w:rsidR="003B50E2">
        <w:t>addressing the people-related aspects of a project</w:t>
      </w:r>
      <w:r w:rsidRPr="00303817">
        <w:t xml:space="preserve"> is a key component of successful project management and can be used to gain support for a project as well as help anticipate resistance, conflict, or competing objectives amongst the project’s Stakeholders. Reference the CA-</w:t>
      </w:r>
      <w:r w:rsidR="003B50E2">
        <w:t>OCM</w:t>
      </w:r>
      <w:r w:rsidRPr="00303817">
        <w:t xml:space="preserve"> for additional information.]</w:t>
      </w:r>
    </w:p>
    <w:p w14:paraId="50CCE08A" w14:textId="2C78DDFB" w:rsidR="001D108C" w:rsidRDefault="001D108C" w:rsidP="00983C3B">
      <w:pPr>
        <w:pStyle w:val="Heading1"/>
      </w:pPr>
      <w:bookmarkStart w:id="6" w:name="_Toc468367780"/>
      <w:r>
        <w:t>Scope</w:t>
      </w:r>
      <w:bookmarkEnd w:id="6"/>
    </w:p>
    <w:p w14:paraId="36F0DE6B" w14:textId="56F0FCA2" w:rsidR="00DE2033" w:rsidRDefault="00DE2033">
      <w:r w:rsidRPr="00536C1D">
        <w:t>The scope of the OCM effort provides information regarding how the OCM effort and activities are tailored to the specific organization and project based on the needs of the organization and Stakeholders.</w:t>
      </w:r>
    </w:p>
    <w:p w14:paraId="19DF742F" w14:textId="0B0B4614" w:rsidR="001D108C" w:rsidRDefault="0004301D">
      <w:r>
        <w:t>[</w:t>
      </w:r>
      <w:r w:rsidR="00D23D7D" w:rsidRPr="0073288B">
        <w:t>The OCM scope refers to the extent to which knowledge area activities are implemented for different Stakeholder groups</w:t>
      </w:r>
      <w:r w:rsidR="00D23D7D">
        <w:t>.</w:t>
      </w:r>
      <w:r w:rsidR="00A1340D">
        <w:t xml:space="preserve"> Elements to consider include:</w:t>
      </w:r>
    </w:p>
    <w:p w14:paraId="58CB85F8" w14:textId="77777777" w:rsidR="00D23D7D" w:rsidRPr="001D108C" w:rsidRDefault="00D23D7D" w:rsidP="00D23D7D">
      <w:pPr>
        <w:pStyle w:val="ListParagraph"/>
        <w:numPr>
          <w:ilvl w:val="0"/>
          <w:numId w:val="15"/>
        </w:numPr>
      </w:pPr>
      <w:r>
        <w:t>Knowledge areas included in the effort</w:t>
      </w:r>
    </w:p>
    <w:p w14:paraId="2444541A" w14:textId="54D6DFFA" w:rsidR="00A1340D" w:rsidRDefault="00A1340D">
      <w:pPr>
        <w:pStyle w:val="ListParagraph"/>
        <w:numPr>
          <w:ilvl w:val="0"/>
          <w:numId w:val="15"/>
        </w:numPr>
      </w:pPr>
      <w:r>
        <w:t>Timeframes</w:t>
      </w:r>
      <w:r w:rsidR="00D23D7D">
        <w:t>, including the s</w:t>
      </w:r>
      <w:r>
        <w:t>tart date</w:t>
      </w:r>
      <w:r w:rsidR="00D23D7D">
        <w:t xml:space="preserve"> and estimated completion date</w:t>
      </w:r>
      <w:r>
        <w:t xml:space="preserve"> of </w:t>
      </w:r>
      <w:r w:rsidR="00D23D7D">
        <w:t>all knowledge area</w:t>
      </w:r>
      <w:r>
        <w:t xml:space="preserve"> efforts</w:t>
      </w:r>
    </w:p>
    <w:p w14:paraId="24DBD81C" w14:textId="4A8C1491" w:rsidR="00A1340D" w:rsidRDefault="00A1340D" w:rsidP="00983C3B">
      <w:pPr>
        <w:pStyle w:val="ListParagraph"/>
        <w:numPr>
          <w:ilvl w:val="0"/>
          <w:numId w:val="15"/>
        </w:numPr>
      </w:pPr>
      <w:r>
        <w:t>Target audiences</w:t>
      </w:r>
      <w:r w:rsidR="00D23D7D">
        <w:t xml:space="preserve"> for each knowledge area, or for each knowledge area activity</w:t>
      </w:r>
      <w:r w:rsidR="0004301D">
        <w:t>]</w:t>
      </w:r>
    </w:p>
    <w:p w14:paraId="670828BD" w14:textId="77777777" w:rsidR="008A6EF0" w:rsidRPr="00EA61CC" w:rsidRDefault="008A6EF0" w:rsidP="008A6EF0">
      <w:pPr>
        <w:pStyle w:val="Heading1"/>
      </w:pPr>
      <w:bookmarkStart w:id="7" w:name="_Toc468367781"/>
      <w:r w:rsidRPr="00EA61CC">
        <w:t>Roles and Responsibilities</w:t>
      </w:r>
      <w:bookmarkEnd w:id="4"/>
      <w:bookmarkEnd w:id="5"/>
      <w:bookmarkEnd w:id="7"/>
    </w:p>
    <w:p w14:paraId="670828BE" w14:textId="76BAED32" w:rsidR="008A6EF0" w:rsidRPr="00303817" w:rsidRDefault="008A6EF0" w:rsidP="008A6EF0">
      <w:bookmarkStart w:id="8" w:name="_Toc448929958"/>
      <w:bookmarkStart w:id="9" w:name="_Toc448933970"/>
      <w:r w:rsidRPr="00303817">
        <w:t>The table of Roles and Responsibilities below provides descriptions of duties for project</w:t>
      </w:r>
      <w:r w:rsidR="003B50E2">
        <w:t xml:space="preserve"> roles in the OCM effort</w:t>
      </w:r>
      <w:r w:rsidRPr="00303817">
        <w:t>.</w:t>
      </w:r>
    </w:p>
    <w:p w14:paraId="670828BF" w14:textId="09318092" w:rsidR="008A6EF0" w:rsidRPr="00303817" w:rsidRDefault="008A6EF0" w:rsidP="008A6EF0">
      <w:r w:rsidRPr="00303817">
        <w:t>[Complete the Roles and Responsibilities table provided by determining the names, roles and responsibilities that are inv</w:t>
      </w:r>
      <w:r w:rsidR="003B50E2">
        <w:t xml:space="preserve">olved in OCM </w:t>
      </w:r>
      <w:r w:rsidRPr="00303817">
        <w:t>for your project.]</w:t>
      </w:r>
    </w:p>
    <w:p w14:paraId="670828C0" w14:textId="7618C890" w:rsidR="008A6EF0" w:rsidRPr="00031DA3" w:rsidRDefault="008A6EF0" w:rsidP="00F831CE">
      <w:pPr>
        <w:rPr>
          <w:i/>
        </w:rPr>
      </w:pPr>
      <w:r w:rsidRPr="00031DA3">
        <w:rPr>
          <w:i/>
        </w:rPr>
        <w:t>Example</w:t>
      </w:r>
      <w:r w:rsidR="00E704CE" w:rsidRPr="00031DA3">
        <w:rPr>
          <w:i/>
        </w:rPr>
        <w:t>:</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Roles and Responsibilities Table"/>
      </w:tblPr>
      <w:tblGrid>
        <w:gridCol w:w="2337"/>
        <w:gridCol w:w="1978"/>
        <w:gridCol w:w="5035"/>
      </w:tblGrid>
      <w:tr w:rsidR="009F1943" w:rsidRPr="0030427C" w14:paraId="670828C4" w14:textId="77777777" w:rsidTr="00536C1D">
        <w:trPr>
          <w:trHeight w:val="432"/>
          <w:tblHeader/>
        </w:trPr>
        <w:tc>
          <w:tcPr>
            <w:tcW w:w="2337" w:type="dxa"/>
            <w:shd w:val="clear" w:color="auto" w:fill="5A2480"/>
            <w:vAlign w:val="center"/>
          </w:tcPr>
          <w:p w14:paraId="670828C1" w14:textId="77777777" w:rsidR="009F1943" w:rsidRPr="0030427C" w:rsidRDefault="009F1943" w:rsidP="00196B14">
            <w:pPr>
              <w:pStyle w:val="TableHeaderText"/>
            </w:pPr>
            <w:r>
              <w:lastRenderedPageBreak/>
              <w:t>Name</w:t>
            </w:r>
          </w:p>
        </w:tc>
        <w:tc>
          <w:tcPr>
            <w:tcW w:w="1978" w:type="dxa"/>
            <w:shd w:val="clear" w:color="auto" w:fill="5A2480"/>
            <w:vAlign w:val="center"/>
          </w:tcPr>
          <w:p w14:paraId="670828C2" w14:textId="77777777" w:rsidR="009F1943" w:rsidRPr="0030427C" w:rsidRDefault="009F1943" w:rsidP="00196B14">
            <w:pPr>
              <w:pStyle w:val="TableHeaderText"/>
            </w:pPr>
            <w:r>
              <w:t>Role</w:t>
            </w:r>
          </w:p>
        </w:tc>
        <w:tc>
          <w:tcPr>
            <w:tcW w:w="5035" w:type="dxa"/>
            <w:shd w:val="clear" w:color="auto" w:fill="5A2480"/>
            <w:vAlign w:val="center"/>
          </w:tcPr>
          <w:p w14:paraId="670828C3" w14:textId="77777777" w:rsidR="009F1943" w:rsidRPr="0030427C" w:rsidRDefault="00BC3CA0" w:rsidP="00196B14">
            <w:pPr>
              <w:pStyle w:val="TableHeaderText"/>
            </w:pPr>
            <w:r>
              <w:t>Responsibility</w:t>
            </w:r>
          </w:p>
        </w:tc>
      </w:tr>
      <w:tr w:rsidR="009F1943" w:rsidRPr="0030427C" w14:paraId="670828CC" w14:textId="77777777" w:rsidTr="00722A63">
        <w:trPr>
          <w:trHeight w:val="432"/>
        </w:trPr>
        <w:tc>
          <w:tcPr>
            <w:tcW w:w="2337" w:type="dxa"/>
          </w:tcPr>
          <w:p w14:paraId="670828C5" w14:textId="77777777" w:rsidR="009F1943" w:rsidRPr="009E52BE" w:rsidRDefault="009F1943" w:rsidP="00196B14">
            <w:r>
              <w:t>[Name]</w:t>
            </w:r>
          </w:p>
        </w:tc>
        <w:tc>
          <w:tcPr>
            <w:tcW w:w="1978" w:type="dxa"/>
          </w:tcPr>
          <w:p w14:paraId="670828C6" w14:textId="77777777" w:rsidR="009F1943" w:rsidRPr="00CD4807" w:rsidRDefault="009F1943" w:rsidP="00196B14">
            <w:pPr>
              <w:rPr>
                <w:i/>
              </w:rPr>
            </w:pPr>
            <w:r w:rsidRPr="00CD4807">
              <w:rPr>
                <w:i/>
              </w:rPr>
              <w:t>Project Sponsor</w:t>
            </w:r>
          </w:p>
        </w:tc>
        <w:tc>
          <w:tcPr>
            <w:tcW w:w="5035" w:type="dxa"/>
          </w:tcPr>
          <w:p w14:paraId="670828C9" w14:textId="694ACDA1" w:rsidR="00CD4807" w:rsidRPr="00CD4807" w:rsidRDefault="00CD4807" w:rsidP="00E704CE">
            <w:pPr>
              <w:pStyle w:val="ListParagraph"/>
              <w:numPr>
                <w:ilvl w:val="0"/>
                <w:numId w:val="16"/>
              </w:numPr>
              <w:rPr>
                <w:i/>
              </w:rPr>
            </w:pPr>
            <w:r w:rsidRPr="00CD4807">
              <w:rPr>
                <w:i/>
              </w:rPr>
              <w:t>Provide advice in preparation strategies to be includ</w:t>
            </w:r>
            <w:r w:rsidR="003B50E2">
              <w:rPr>
                <w:i/>
              </w:rPr>
              <w:t>ed in the OCM</w:t>
            </w:r>
            <w:r w:rsidRPr="00CD4807">
              <w:rPr>
                <w:i/>
              </w:rPr>
              <w:t xml:space="preserve"> Plan</w:t>
            </w:r>
          </w:p>
          <w:p w14:paraId="670828CA" w14:textId="4F758FA2" w:rsidR="00CD4807" w:rsidRPr="00CD4807" w:rsidRDefault="00CD4807" w:rsidP="00E704CE">
            <w:pPr>
              <w:pStyle w:val="ListParagraph"/>
              <w:numPr>
                <w:ilvl w:val="0"/>
                <w:numId w:val="16"/>
              </w:numPr>
              <w:rPr>
                <w:i/>
              </w:rPr>
            </w:pPr>
            <w:r w:rsidRPr="00CD4807">
              <w:rPr>
                <w:i/>
              </w:rPr>
              <w:t>Ap</w:t>
            </w:r>
            <w:r w:rsidR="003B50E2">
              <w:rPr>
                <w:i/>
              </w:rPr>
              <w:t>prove the OCM</w:t>
            </w:r>
            <w:r w:rsidRPr="00CD4807">
              <w:rPr>
                <w:i/>
              </w:rPr>
              <w:t xml:space="preserve"> Plan</w:t>
            </w:r>
          </w:p>
          <w:p w14:paraId="670828CB" w14:textId="58024D75" w:rsidR="009F1943" w:rsidRPr="00CD4807" w:rsidRDefault="00CD4807" w:rsidP="00E704CE">
            <w:pPr>
              <w:pStyle w:val="ListParagraph"/>
              <w:numPr>
                <w:ilvl w:val="0"/>
                <w:numId w:val="16"/>
              </w:numPr>
              <w:rPr>
                <w:i/>
              </w:rPr>
            </w:pPr>
            <w:r w:rsidRPr="00CD4807">
              <w:rPr>
                <w:i/>
              </w:rPr>
              <w:t>Play a lead role in repr</w:t>
            </w:r>
            <w:r w:rsidR="003B50E2">
              <w:rPr>
                <w:i/>
              </w:rPr>
              <w:t>esenting the project to internal and external</w:t>
            </w:r>
            <w:r w:rsidRPr="00CD4807">
              <w:rPr>
                <w:i/>
              </w:rPr>
              <w:t xml:space="preserve"> Stakeholders</w:t>
            </w:r>
          </w:p>
        </w:tc>
      </w:tr>
      <w:tr w:rsidR="009F1943" w:rsidRPr="0030427C" w14:paraId="670828D3" w14:textId="77777777" w:rsidTr="00722A63">
        <w:trPr>
          <w:trHeight w:val="432"/>
        </w:trPr>
        <w:tc>
          <w:tcPr>
            <w:tcW w:w="2337" w:type="dxa"/>
          </w:tcPr>
          <w:p w14:paraId="670828CD" w14:textId="6BE99DB9" w:rsidR="009F1943" w:rsidRPr="009E52BE" w:rsidRDefault="00E704CE" w:rsidP="00196B14">
            <w:r>
              <w:t>[Name]</w:t>
            </w:r>
          </w:p>
        </w:tc>
        <w:tc>
          <w:tcPr>
            <w:tcW w:w="1978" w:type="dxa"/>
          </w:tcPr>
          <w:p w14:paraId="670828CE" w14:textId="77777777" w:rsidR="009F1943" w:rsidRPr="00CD4807" w:rsidRDefault="009F1943" w:rsidP="00196B14">
            <w:pPr>
              <w:rPr>
                <w:i/>
              </w:rPr>
            </w:pPr>
            <w:r w:rsidRPr="00CD4807">
              <w:rPr>
                <w:i/>
              </w:rPr>
              <w:t>Project Manager</w:t>
            </w:r>
          </w:p>
        </w:tc>
        <w:tc>
          <w:tcPr>
            <w:tcW w:w="5035" w:type="dxa"/>
          </w:tcPr>
          <w:p w14:paraId="670828CF" w14:textId="37798F17" w:rsidR="00CD4807" w:rsidRPr="00CA4015" w:rsidRDefault="00CD4807" w:rsidP="00E704CE">
            <w:pPr>
              <w:pStyle w:val="ListParagraph"/>
              <w:numPr>
                <w:ilvl w:val="0"/>
                <w:numId w:val="16"/>
              </w:numPr>
              <w:rPr>
                <w:i/>
              </w:rPr>
            </w:pPr>
            <w:r w:rsidRPr="00CA4015">
              <w:rPr>
                <w:i/>
              </w:rPr>
              <w:t xml:space="preserve">Initiate effort to develop the </w:t>
            </w:r>
            <w:r w:rsidR="003B50E2">
              <w:rPr>
                <w:i/>
              </w:rPr>
              <w:t>OCM</w:t>
            </w:r>
            <w:r w:rsidRPr="00CA4015">
              <w:rPr>
                <w:i/>
              </w:rPr>
              <w:t xml:space="preserve"> Plan</w:t>
            </w:r>
          </w:p>
          <w:p w14:paraId="670828D0" w14:textId="7F4D983A" w:rsidR="00CD4807" w:rsidRPr="00CA4015" w:rsidRDefault="00CD4807" w:rsidP="00E704CE">
            <w:pPr>
              <w:pStyle w:val="ListParagraph"/>
              <w:numPr>
                <w:ilvl w:val="0"/>
                <w:numId w:val="16"/>
              </w:numPr>
              <w:rPr>
                <w:i/>
              </w:rPr>
            </w:pPr>
            <w:r w:rsidRPr="00CA4015">
              <w:rPr>
                <w:i/>
              </w:rPr>
              <w:t xml:space="preserve">Guide initial </w:t>
            </w:r>
            <w:r w:rsidR="002E77C3">
              <w:rPr>
                <w:i/>
              </w:rPr>
              <w:t>organizational readiness analysis</w:t>
            </w:r>
          </w:p>
          <w:p w14:paraId="670828D1" w14:textId="15D05A94" w:rsidR="00CD4807" w:rsidRPr="00CA4015" w:rsidRDefault="00CD4807" w:rsidP="00E704CE">
            <w:pPr>
              <w:pStyle w:val="ListParagraph"/>
              <w:numPr>
                <w:ilvl w:val="0"/>
                <w:numId w:val="16"/>
              </w:numPr>
              <w:rPr>
                <w:i/>
              </w:rPr>
            </w:pPr>
            <w:r w:rsidRPr="00CA4015">
              <w:rPr>
                <w:i/>
              </w:rPr>
              <w:t>Com</w:t>
            </w:r>
            <w:r w:rsidR="002E77C3">
              <w:rPr>
                <w:i/>
              </w:rPr>
              <w:t>plete the OCM</w:t>
            </w:r>
            <w:r w:rsidRPr="00CA4015">
              <w:rPr>
                <w:i/>
              </w:rPr>
              <w:t xml:space="preserve"> Plan</w:t>
            </w:r>
          </w:p>
          <w:p w14:paraId="670828D2" w14:textId="6F737104" w:rsidR="009F1943" w:rsidRPr="00CA4015" w:rsidRDefault="00CD4807" w:rsidP="00E704CE">
            <w:pPr>
              <w:pStyle w:val="ListParagraph"/>
              <w:numPr>
                <w:ilvl w:val="0"/>
                <w:numId w:val="16"/>
              </w:numPr>
              <w:rPr>
                <w:i/>
              </w:rPr>
            </w:pPr>
            <w:r w:rsidRPr="00CA4015">
              <w:rPr>
                <w:i/>
              </w:rPr>
              <w:t>Manage the schedule and</w:t>
            </w:r>
            <w:r w:rsidR="002E77C3">
              <w:rPr>
                <w:i/>
              </w:rPr>
              <w:t xml:space="preserve"> activities related to the efforts in all OCM knowledge areas</w:t>
            </w:r>
          </w:p>
        </w:tc>
      </w:tr>
      <w:tr w:rsidR="009F1943" w:rsidRPr="0030427C" w14:paraId="670828DA" w14:textId="77777777" w:rsidTr="00722A63">
        <w:trPr>
          <w:trHeight w:val="432"/>
        </w:trPr>
        <w:tc>
          <w:tcPr>
            <w:tcW w:w="2337" w:type="dxa"/>
          </w:tcPr>
          <w:p w14:paraId="670828D4" w14:textId="77777777" w:rsidR="009F1943" w:rsidRPr="009E52BE" w:rsidRDefault="009F1943" w:rsidP="00196B14">
            <w:r>
              <w:t>[Name]</w:t>
            </w:r>
          </w:p>
        </w:tc>
        <w:tc>
          <w:tcPr>
            <w:tcW w:w="1978" w:type="dxa"/>
          </w:tcPr>
          <w:p w14:paraId="670828D5" w14:textId="75A2932C" w:rsidR="009F1943" w:rsidRPr="00CD4807" w:rsidRDefault="003B50E2" w:rsidP="00196B14">
            <w:pPr>
              <w:rPr>
                <w:i/>
              </w:rPr>
            </w:pPr>
            <w:r>
              <w:rPr>
                <w:i/>
              </w:rPr>
              <w:t>OCM Practitioner</w:t>
            </w:r>
          </w:p>
        </w:tc>
        <w:tc>
          <w:tcPr>
            <w:tcW w:w="5035" w:type="dxa"/>
          </w:tcPr>
          <w:p w14:paraId="670828D6" w14:textId="7434F9D1" w:rsidR="005A0959" w:rsidRPr="005A0959" w:rsidRDefault="005A0959" w:rsidP="00E704CE">
            <w:pPr>
              <w:pStyle w:val="ListParagraph"/>
              <w:numPr>
                <w:ilvl w:val="0"/>
                <w:numId w:val="16"/>
              </w:numPr>
              <w:rPr>
                <w:i/>
              </w:rPr>
            </w:pPr>
            <w:r w:rsidRPr="005A0959">
              <w:rPr>
                <w:i/>
              </w:rPr>
              <w:t xml:space="preserve">Undertake the </w:t>
            </w:r>
            <w:r w:rsidR="002E77C3">
              <w:rPr>
                <w:i/>
              </w:rPr>
              <w:t>organizational readiness analysis in</w:t>
            </w:r>
            <w:r w:rsidRPr="005A0959">
              <w:rPr>
                <w:i/>
              </w:rPr>
              <w:t xml:space="preserve"> consultation with the project team and the sponsoring organization’s staff</w:t>
            </w:r>
          </w:p>
          <w:p w14:paraId="670828D7" w14:textId="2E42B4A2" w:rsidR="005A0959" w:rsidRPr="005A0959" w:rsidRDefault="002E77C3" w:rsidP="00E704CE">
            <w:pPr>
              <w:pStyle w:val="ListParagraph"/>
              <w:numPr>
                <w:ilvl w:val="0"/>
                <w:numId w:val="16"/>
              </w:numPr>
              <w:rPr>
                <w:i/>
              </w:rPr>
            </w:pPr>
            <w:r>
              <w:rPr>
                <w:i/>
              </w:rPr>
              <w:t>Write the OCM</w:t>
            </w:r>
            <w:r w:rsidR="005A0959" w:rsidRPr="005A0959">
              <w:rPr>
                <w:i/>
              </w:rPr>
              <w:t xml:space="preserve"> Plan </w:t>
            </w:r>
          </w:p>
          <w:p w14:paraId="670828D8" w14:textId="77777777" w:rsidR="005A0959" w:rsidRPr="005A0959" w:rsidRDefault="005A0959" w:rsidP="00E704CE">
            <w:pPr>
              <w:pStyle w:val="ListParagraph"/>
              <w:numPr>
                <w:ilvl w:val="0"/>
                <w:numId w:val="16"/>
              </w:numPr>
              <w:rPr>
                <w:i/>
              </w:rPr>
            </w:pPr>
            <w:r w:rsidRPr="005A0959">
              <w:rPr>
                <w:i/>
              </w:rPr>
              <w:t>Review with the project team and the sponsoring organization’s staff</w:t>
            </w:r>
          </w:p>
          <w:p w14:paraId="670828D9" w14:textId="25059EF3" w:rsidR="009F1943" w:rsidRPr="005A0959" w:rsidRDefault="005A0959" w:rsidP="00E704CE">
            <w:pPr>
              <w:pStyle w:val="ListParagraph"/>
              <w:numPr>
                <w:ilvl w:val="0"/>
                <w:numId w:val="16"/>
              </w:numPr>
              <w:rPr>
                <w:i/>
              </w:rPr>
            </w:pPr>
            <w:r w:rsidRPr="005A0959">
              <w:rPr>
                <w:i/>
              </w:rPr>
              <w:t xml:space="preserve">Lead the effort to complete the approach identified in the </w:t>
            </w:r>
            <w:r w:rsidR="002E77C3">
              <w:rPr>
                <w:i/>
              </w:rPr>
              <w:t xml:space="preserve">OCM </w:t>
            </w:r>
            <w:r w:rsidRPr="005A0959">
              <w:rPr>
                <w:i/>
              </w:rPr>
              <w:t>Plan</w:t>
            </w:r>
          </w:p>
        </w:tc>
      </w:tr>
      <w:tr w:rsidR="002E77C3" w:rsidRPr="0030427C" w14:paraId="670828E1" w14:textId="77777777" w:rsidTr="00722A63">
        <w:trPr>
          <w:trHeight w:val="432"/>
        </w:trPr>
        <w:tc>
          <w:tcPr>
            <w:tcW w:w="2337" w:type="dxa"/>
          </w:tcPr>
          <w:p w14:paraId="670828DB" w14:textId="034E1C53" w:rsidR="002E77C3" w:rsidRDefault="002E77C3" w:rsidP="00196B14"/>
        </w:tc>
        <w:tc>
          <w:tcPr>
            <w:tcW w:w="1978" w:type="dxa"/>
          </w:tcPr>
          <w:p w14:paraId="670828DC" w14:textId="74733892" w:rsidR="002E77C3" w:rsidRPr="00CD4807" w:rsidRDefault="002E77C3" w:rsidP="00196B14">
            <w:pPr>
              <w:rPr>
                <w:i/>
              </w:rPr>
            </w:pPr>
          </w:p>
        </w:tc>
        <w:tc>
          <w:tcPr>
            <w:tcW w:w="5035" w:type="dxa"/>
          </w:tcPr>
          <w:p w14:paraId="670828E0" w14:textId="76715267" w:rsidR="002E77C3" w:rsidRPr="00674088" w:rsidRDefault="002E77C3" w:rsidP="00E704CE">
            <w:pPr>
              <w:pStyle w:val="ListParagraph"/>
              <w:numPr>
                <w:ilvl w:val="0"/>
                <w:numId w:val="16"/>
              </w:numPr>
              <w:rPr>
                <w:i/>
              </w:rPr>
            </w:pPr>
          </w:p>
        </w:tc>
      </w:tr>
      <w:tr w:rsidR="002E77C3" w:rsidRPr="0030427C" w14:paraId="670828E8" w14:textId="77777777" w:rsidTr="00722A63">
        <w:trPr>
          <w:trHeight w:val="432"/>
        </w:trPr>
        <w:tc>
          <w:tcPr>
            <w:tcW w:w="2337" w:type="dxa"/>
          </w:tcPr>
          <w:p w14:paraId="670828E2" w14:textId="0EBC5C71" w:rsidR="002E77C3" w:rsidRDefault="002E77C3" w:rsidP="00196B14"/>
        </w:tc>
        <w:tc>
          <w:tcPr>
            <w:tcW w:w="1978" w:type="dxa"/>
          </w:tcPr>
          <w:p w14:paraId="670828E3" w14:textId="539B7AA1" w:rsidR="002E77C3" w:rsidRPr="00CD4807" w:rsidRDefault="002E77C3" w:rsidP="00196B14">
            <w:pPr>
              <w:rPr>
                <w:i/>
              </w:rPr>
            </w:pPr>
          </w:p>
        </w:tc>
        <w:tc>
          <w:tcPr>
            <w:tcW w:w="5035" w:type="dxa"/>
          </w:tcPr>
          <w:p w14:paraId="670828E7" w14:textId="66A14330" w:rsidR="002E77C3" w:rsidRPr="00674088" w:rsidRDefault="002E77C3" w:rsidP="00E704CE">
            <w:pPr>
              <w:pStyle w:val="ListParagraph"/>
              <w:numPr>
                <w:ilvl w:val="0"/>
                <w:numId w:val="16"/>
              </w:numPr>
              <w:rPr>
                <w:i/>
              </w:rPr>
            </w:pPr>
          </w:p>
        </w:tc>
      </w:tr>
      <w:tr w:rsidR="002E77C3" w:rsidRPr="0030427C" w14:paraId="670828EF" w14:textId="77777777" w:rsidTr="00722A63">
        <w:trPr>
          <w:trHeight w:val="432"/>
        </w:trPr>
        <w:tc>
          <w:tcPr>
            <w:tcW w:w="2337" w:type="dxa"/>
          </w:tcPr>
          <w:p w14:paraId="670828E9" w14:textId="59CFB4D6" w:rsidR="002E77C3" w:rsidRDefault="002E77C3" w:rsidP="00196B14"/>
        </w:tc>
        <w:tc>
          <w:tcPr>
            <w:tcW w:w="1978" w:type="dxa"/>
          </w:tcPr>
          <w:p w14:paraId="670828EA" w14:textId="1FD56D52" w:rsidR="002E77C3" w:rsidRPr="00CD4807" w:rsidRDefault="002E77C3" w:rsidP="00196B14">
            <w:pPr>
              <w:rPr>
                <w:i/>
              </w:rPr>
            </w:pPr>
          </w:p>
        </w:tc>
        <w:tc>
          <w:tcPr>
            <w:tcW w:w="5035" w:type="dxa"/>
          </w:tcPr>
          <w:p w14:paraId="670828EE" w14:textId="6B330861" w:rsidR="002E77C3" w:rsidRPr="00674088" w:rsidRDefault="002E77C3" w:rsidP="00E704CE">
            <w:pPr>
              <w:pStyle w:val="ListParagraph"/>
              <w:numPr>
                <w:ilvl w:val="0"/>
                <w:numId w:val="16"/>
              </w:numPr>
              <w:rPr>
                <w:i/>
              </w:rPr>
            </w:pPr>
          </w:p>
        </w:tc>
      </w:tr>
    </w:tbl>
    <w:p w14:paraId="670828F0" w14:textId="77777777" w:rsidR="008A6EF0" w:rsidRPr="00303817" w:rsidRDefault="008A6EF0" w:rsidP="008A6EF0"/>
    <w:p w14:paraId="670828F1" w14:textId="3BECF5EC" w:rsidR="008A6EF0" w:rsidRPr="00303817" w:rsidRDefault="002E77C3" w:rsidP="008A6EF0">
      <w:pPr>
        <w:pStyle w:val="Heading1"/>
      </w:pPr>
      <w:bookmarkStart w:id="10" w:name="_Toc468367782"/>
      <w:r>
        <w:t>OCM Knowledge Areas</w:t>
      </w:r>
      <w:bookmarkEnd w:id="10"/>
      <w:r w:rsidR="008A6EF0" w:rsidRPr="00303817">
        <w:t xml:space="preserve"> </w:t>
      </w:r>
      <w:bookmarkEnd w:id="8"/>
      <w:bookmarkEnd w:id="9"/>
    </w:p>
    <w:p w14:paraId="670828F2" w14:textId="3ABA1632" w:rsidR="008A6EF0" w:rsidRPr="00303817" w:rsidRDefault="008A6EF0" w:rsidP="008A6EF0">
      <w:bookmarkStart w:id="11" w:name="_Toc448929959"/>
      <w:bookmarkStart w:id="12" w:name="_Toc448933971"/>
      <w:r w:rsidRPr="00303817">
        <w:t xml:space="preserve">Describe the </w:t>
      </w:r>
      <w:r w:rsidR="002E77C3">
        <w:t>OCM</w:t>
      </w:r>
      <w:r w:rsidRPr="00303817">
        <w:t xml:space="preserve"> approach, which includes </w:t>
      </w:r>
      <w:r w:rsidR="002E77C3">
        <w:t>OCM Lifecycle Management, Communication, Leadership Support, Team Dynamics, Stakeholder Enrollment, Resistance Management, Workforce Transition, and Training.</w:t>
      </w:r>
      <w:r w:rsidRPr="00303817">
        <w:t xml:space="preserve"> Define the </w:t>
      </w:r>
      <w:r w:rsidR="002E77C3">
        <w:t>processes within each knowledge area</w:t>
      </w:r>
      <w:r w:rsidRPr="00303817">
        <w:t xml:space="preserve"> clearly enough to identify the necessary steps, activities, and responsibilities to manage</w:t>
      </w:r>
      <w:r w:rsidR="002E77C3">
        <w:t xml:space="preserve"> the OCM effort</w:t>
      </w:r>
      <w:r w:rsidRPr="00303817">
        <w:t xml:space="preserve"> for the entire project lifecycle.</w:t>
      </w:r>
    </w:p>
    <w:p w14:paraId="670828F3" w14:textId="58DD8C04" w:rsidR="008A6EF0" w:rsidRPr="00303817" w:rsidRDefault="002E77C3" w:rsidP="00F831CE">
      <w:pPr>
        <w:pStyle w:val="Heading2"/>
      </w:pPr>
      <w:bookmarkStart w:id="13" w:name="_Toc468367783"/>
      <w:r>
        <w:t>OCM Lifecycle Management</w:t>
      </w:r>
      <w:bookmarkEnd w:id="13"/>
    </w:p>
    <w:p w14:paraId="670828F4" w14:textId="2E4E1B3E" w:rsidR="008A6EF0" w:rsidRDefault="002E77C3" w:rsidP="008A6EF0">
      <w:r w:rsidRPr="002E77C3">
        <w:t>OCM Lifecycle Management plans, defines, and manages the activities necessary to transition the organization and its people to a future state. The activities in this knowledge area govern the performance of all other knowledge area activities and guide management activities that are specific to OCM. OCM Lifecycle Management provides the tools necessary for OCM practitioners to manage the OCM effort throughout the project, as well as identify areas that can be customized within the OCM effort</w:t>
      </w:r>
      <w:r w:rsidR="00F831CE">
        <w:t>.</w:t>
      </w:r>
    </w:p>
    <w:p w14:paraId="670828F5" w14:textId="02017C22" w:rsidR="008A6EF0" w:rsidRPr="00303817" w:rsidRDefault="008A6EF0" w:rsidP="008A6EF0">
      <w:r w:rsidRPr="00303817">
        <w:t xml:space="preserve">[In the </w:t>
      </w:r>
      <w:r w:rsidR="002E77C3">
        <w:t>OCM Lifecycle Management</w:t>
      </w:r>
      <w:r w:rsidRPr="00303817">
        <w:t xml:space="preserve"> section, describe the strategy for </w:t>
      </w:r>
      <w:r w:rsidR="002E77C3">
        <w:t>managing the OCM effort</w:t>
      </w:r>
      <w:r w:rsidRPr="00303817">
        <w:t xml:space="preserve">. This can include </w:t>
      </w:r>
      <w:r w:rsidR="002E77C3">
        <w:t>assessing needs and readiness, identifying OCM activities and tasks, and evaluating th</w:t>
      </w:r>
      <w:r w:rsidR="00B71220">
        <w:t>e effectiveness of OCM efforts.</w:t>
      </w:r>
      <w:r w:rsidRPr="00303817">
        <w:t xml:space="preserve"> Consider how the project will identify </w:t>
      </w:r>
      <w:r w:rsidR="00B71220">
        <w:t>and address OCM needs and people-</w:t>
      </w:r>
      <w:r w:rsidR="00B71220">
        <w:lastRenderedPageBreak/>
        <w:t xml:space="preserve">related concerns. </w:t>
      </w:r>
      <w:r w:rsidRPr="00303817">
        <w:t>Refe</w:t>
      </w:r>
      <w:r w:rsidR="00B71220">
        <w:t>rence the CA-OCM</w:t>
      </w:r>
      <w:r w:rsidRPr="00303817">
        <w:t xml:space="preserve">, </w:t>
      </w:r>
      <w:r w:rsidR="00B71220">
        <w:t>OCM Lifecycle Management</w:t>
      </w:r>
      <w:r w:rsidRPr="00303817">
        <w:t xml:space="preserve"> section</w:t>
      </w:r>
      <w:r w:rsidR="00B71220">
        <w:t>s in all process phase chapters</w:t>
      </w:r>
      <w:r w:rsidRPr="00303817">
        <w:t xml:space="preserve"> for additional information.]</w:t>
      </w:r>
    </w:p>
    <w:p w14:paraId="670828F6" w14:textId="28C56A17" w:rsidR="008A6EF0" w:rsidRPr="00303817" w:rsidRDefault="00B71220" w:rsidP="008A6EF0">
      <w:pPr>
        <w:pStyle w:val="Heading2"/>
      </w:pPr>
      <w:bookmarkStart w:id="14" w:name="_Toc468367784"/>
      <w:bookmarkEnd w:id="11"/>
      <w:bookmarkEnd w:id="12"/>
      <w:r>
        <w:t>Communication</w:t>
      </w:r>
      <w:bookmarkEnd w:id="14"/>
    </w:p>
    <w:p w14:paraId="07C070A3" w14:textId="5AF524FE" w:rsidR="00B71220" w:rsidRDefault="00B71220" w:rsidP="00B71220">
      <w:bookmarkStart w:id="15" w:name="_Toc448929960"/>
      <w:bookmarkStart w:id="16" w:name="_Toc448933972"/>
      <w:r>
        <w:t>Communication creates awareness and understanding in order to obtain stakeholder buy-in and reduce employees’ resistance to change.</w:t>
      </w:r>
      <w:r w:rsidR="0048273A">
        <w:t xml:space="preserve"> </w:t>
      </w:r>
      <w:r>
        <w:t>All communication elements should be carefully considered in order to inform and engage employees and Stakeh</w:t>
      </w:r>
      <w:r w:rsidR="00E704CE">
        <w:t>olders. These elements include:</w:t>
      </w:r>
    </w:p>
    <w:p w14:paraId="7CADC36D" w14:textId="6D78DD77" w:rsidR="00B71220" w:rsidRDefault="00B71220" w:rsidP="002B4A6A">
      <w:pPr>
        <w:pStyle w:val="ListParagraph"/>
        <w:numPr>
          <w:ilvl w:val="0"/>
          <w:numId w:val="17"/>
        </w:numPr>
      </w:pPr>
      <w:r>
        <w:t>Stakeholder communication requirements</w:t>
      </w:r>
    </w:p>
    <w:p w14:paraId="2EF5C051" w14:textId="64D46CC5" w:rsidR="00B71220" w:rsidRDefault="00B71220" w:rsidP="002B4A6A">
      <w:pPr>
        <w:pStyle w:val="ListParagraph"/>
        <w:numPr>
          <w:ilvl w:val="0"/>
          <w:numId w:val="17"/>
        </w:numPr>
      </w:pPr>
      <w:r>
        <w:t>Information collection sources and responsibilities</w:t>
      </w:r>
    </w:p>
    <w:p w14:paraId="3402A72E" w14:textId="598F4EE1" w:rsidR="00B71220" w:rsidRDefault="00B71220" w:rsidP="002B4A6A">
      <w:pPr>
        <w:pStyle w:val="ListParagraph"/>
        <w:numPr>
          <w:ilvl w:val="0"/>
          <w:numId w:val="17"/>
        </w:numPr>
      </w:pPr>
      <w:r>
        <w:t>Distribution channels</w:t>
      </w:r>
    </w:p>
    <w:p w14:paraId="445DB255" w14:textId="355A62AE" w:rsidR="00B71220" w:rsidRDefault="00B71220" w:rsidP="002B4A6A">
      <w:pPr>
        <w:pStyle w:val="ListParagraph"/>
        <w:numPr>
          <w:ilvl w:val="0"/>
          <w:numId w:val="17"/>
        </w:numPr>
      </w:pPr>
      <w:r>
        <w:t>Communications register</w:t>
      </w:r>
    </w:p>
    <w:p w14:paraId="69D1EC12" w14:textId="79112DA7" w:rsidR="00B71220" w:rsidRDefault="00B71220" w:rsidP="002B4A6A">
      <w:pPr>
        <w:pStyle w:val="ListParagraph"/>
        <w:numPr>
          <w:ilvl w:val="0"/>
          <w:numId w:val="17"/>
        </w:numPr>
      </w:pPr>
      <w:r>
        <w:t>Guidelines for project communication meetings</w:t>
      </w:r>
    </w:p>
    <w:p w14:paraId="67887584" w14:textId="6D4FB77B" w:rsidR="00B71220" w:rsidRDefault="00B71220" w:rsidP="002B4A6A">
      <w:pPr>
        <w:pStyle w:val="ListParagraph"/>
        <w:numPr>
          <w:ilvl w:val="0"/>
          <w:numId w:val="17"/>
        </w:numPr>
      </w:pPr>
      <w:r>
        <w:t>Project meetings schedule</w:t>
      </w:r>
    </w:p>
    <w:p w14:paraId="231164AB" w14:textId="5291C9F9" w:rsidR="00B71220" w:rsidRDefault="00B71220" w:rsidP="002B4A6A">
      <w:pPr>
        <w:pStyle w:val="ListParagraph"/>
        <w:numPr>
          <w:ilvl w:val="0"/>
          <w:numId w:val="17"/>
        </w:numPr>
      </w:pPr>
      <w:r>
        <w:t>Communication tools</w:t>
      </w:r>
    </w:p>
    <w:p w14:paraId="670828F9" w14:textId="6332BD1B" w:rsidR="008A6EF0" w:rsidRPr="00303817" w:rsidRDefault="00B71220" w:rsidP="002B4A6A">
      <w:pPr>
        <w:pStyle w:val="ListParagraph"/>
        <w:numPr>
          <w:ilvl w:val="0"/>
          <w:numId w:val="17"/>
        </w:numPr>
      </w:pPr>
      <w:r>
        <w:t>Methods for storage, retrieval, and disposal of communications</w:t>
      </w:r>
    </w:p>
    <w:p w14:paraId="3854401E" w14:textId="4CACF7F7" w:rsidR="00EB2FD9" w:rsidRDefault="008A6EF0" w:rsidP="008A6EF0">
      <w:r w:rsidRPr="00303817">
        <w:t>T</w:t>
      </w:r>
      <w:r w:rsidR="00EB2FD9">
        <w:t>hese communication elements</w:t>
      </w:r>
      <w:r w:rsidRPr="00303817">
        <w:t xml:space="preserve"> help define </w:t>
      </w:r>
      <w:r w:rsidR="00EB2FD9">
        <w:t>the co</w:t>
      </w:r>
      <w:r w:rsidR="00E704CE">
        <w:t>mmunication process as a whole.</w:t>
      </w:r>
    </w:p>
    <w:p w14:paraId="6708290E" w14:textId="112304E3" w:rsidR="00572498" w:rsidRDefault="008A6EF0" w:rsidP="008A6EF0">
      <w:r w:rsidRPr="00303817">
        <w:t xml:space="preserve">[In the </w:t>
      </w:r>
      <w:r w:rsidR="00EB2FD9">
        <w:t>Communication</w:t>
      </w:r>
      <w:r w:rsidRPr="00303817">
        <w:t xml:space="preserve"> section, describe the strategy for </w:t>
      </w:r>
      <w:r w:rsidR="00EB2FD9">
        <w:t>managing the communication process</w:t>
      </w:r>
      <w:r w:rsidRPr="00303817">
        <w:t xml:space="preserve">. Reference the CA-PMF Planning chapter, </w:t>
      </w:r>
      <w:r w:rsidR="00EB2FD9">
        <w:t xml:space="preserve">Communication </w:t>
      </w:r>
      <w:r w:rsidRPr="00303817">
        <w:t>Management section</w:t>
      </w:r>
      <w:r w:rsidR="00EB2FD9">
        <w:t xml:space="preserve">, the CA-OCM Communication Knowledge Area sections, and the Communication </w:t>
      </w:r>
      <w:r w:rsidR="002B4A6A">
        <w:t>M</w:t>
      </w:r>
      <w:r w:rsidR="00EB2FD9">
        <w:t xml:space="preserve">anagement Plan Template for </w:t>
      </w:r>
      <w:r w:rsidR="002B4A6A">
        <w:t xml:space="preserve">more </w:t>
      </w:r>
      <w:r w:rsidR="00EB2FD9">
        <w:t>information</w:t>
      </w:r>
      <w:r w:rsidR="00572498">
        <w:t>.]</w:t>
      </w:r>
    </w:p>
    <w:p w14:paraId="6708290F" w14:textId="05F95F60" w:rsidR="008A6EF0" w:rsidRPr="00303817" w:rsidRDefault="00EB2FD9" w:rsidP="008A6EF0">
      <w:pPr>
        <w:pStyle w:val="Heading2"/>
      </w:pPr>
      <w:bookmarkStart w:id="17" w:name="_Toc468367785"/>
      <w:bookmarkEnd w:id="15"/>
      <w:bookmarkEnd w:id="16"/>
      <w:r>
        <w:t>Leadership Support</w:t>
      </w:r>
      <w:bookmarkEnd w:id="17"/>
    </w:p>
    <w:p w14:paraId="45C8C3F1" w14:textId="14B50E01" w:rsidR="0014726C" w:rsidRDefault="0014726C" w:rsidP="008A6EF0">
      <w:bookmarkStart w:id="18" w:name="_Toc448929961"/>
      <w:bookmarkStart w:id="19" w:name="_Toc448933973"/>
      <w:r w:rsidRPr="0014726C">
        <w:t>Leadership Support increases leadership involvement in and support for change initiatives. Understanding leadership is imperative to understanding the organization’s culture and providing a lever for changing the culture.</w:t>
      </w:r>
      <w:r>
        <w:t xml:space="preserve"> Lead</w:t>
      </w:r>
      <w:r w:rsidR="0076436F">
        <w:t>ership Support activities</w:t>
      </w:r>
      <w:r>
        <w:t xml:space="preserve"> inform and enroll key leaders in the change effort, coach leaders in acting as role models, and increasing visibility of le</w:t>
      </w:r>
      <w:r w:rsidR="00E704CE">
        <w:t>adership support at all levels.</w:t>
      </w:r>
    </w:p>
    <w:p w14:paraId="67082988" w14:textId="077F2247" w:rsidR="008A6EF0" w:rsidRPr="0014726C" w:rsidRDefault="0014726C" w:rsidP="0014726C">
      <w:r>
        <w:t>[</w:t>
      </w:r>
      <w:r w:rsidRPr="00303817">
        <w:t xml:space="preserve">In the </w:t>
      </w:r>
      <w:r>
        <w:t>Leadership Support</w:t>
      </w:r>
      <w:r w:rsidRPr="00303817">
        <w:t xml:space="preserve"> section, describe the strategy for </w:t>
      </w:r>
      <w:r>
        <w:t>assessing and coaching leaders and managing the Leadership Support process. Reference the CA-OCM</w:t>
      </w:r>
      <w:r w:rsidRPr="00303817">
        <w:t xml:space="preserve"> </w:t>
      </w:r>
      <w:r>
        <w:t xml:space="preserve">Leadership Support sections in all process phase chapters for </w:t>
      </w:r>
      <w:r w:rsidR="002B4A6A">
        <w:t xml:space="preserve">more </w:t>
      </w:r>
      <w:r>
        <w:t>information.]</w:t>
      </w:r>
    </w:p>
    <w:p w14:paraId="67082989" w14:textId="206160F0" w:rsidR="008A6EF0" w:rsidRPr="00303817" w:rsidRDefault="0014726C" w:rsidP="008A6EF0">
      <w:pPr>
        <w:pStyle w:val="Heading2"/>
      </w:pPr>
      <w:bookmarkStart w:id="20" w:name="_Toc468367786"/>
      <w:bookmarkEnd w:id="18"/>
      <w:bookmarkEnd w:id="19"/>
      <w:r>
        <w:t>Team Dynamics</w:t>
      </w:r>
      <w:bookmarkEnd w:id="20"/>
    </w:p>
    <w:p w14:paraId="6708298A" w14:textId="15ECA2E2" w:rsidR="008A6EF0" w:rsidRPr="00303817" w:rsidRDefault="0014726C" w:rsidP="008A6EF0">
      <w:r w:rsidRPr="0014726C">
        <w:t>Team Dynamics creates a cohesive project team and maintains effective team dynamics</w:t>
      </w:r>
      <w:r>
        <w:t xml:space="preserve"> utilizing shared team behavior guidelines, facilitated sessions, and self-evaluations</w:t>
      </w:r>
      <w:r w:rsidRPr="0014726C">
        <w:t>. The overall project team may consist of individuals representing different organizations, such as state and contractor employees, as well as different disciplines, such as project management, OCM, BPR, and technical professionals</w:t>
      </w:r>
      <w:r w:rsidR="008A6EF0" w:rsidRPr="00303817">
        <w:t>.</w:t>
      </w:r>
    </w:p>
    <w:p w14:paraId="67082992" w14:textId="71B98291" w:rsidR="008A6EF0" w:rsidRDefault="008A6EF0" w:rsidP="0076436F">
      <w:r w:rsidRPr="00303817">
        <w:t>[</w:t>
      </w:r>
      <w:r w:rsidR="0014726C" w:rsidRPr="00303817">
        <w:t xml:space="preserve">In the </w:t>
      </w:r>
      <w:r w:rsidR="0014726C">
        <w:t>Team Dynamics</w:t>
      </w:r>
      <w:r w:rsidR="0014726C" w:rsidRPr="00303817">
        <w:t xml:space="preserve"> section, describe the strategy for </w:t>
      </w:r>
      <w:r w:rsidR="0014726C">
        <w:t>identifying and introducing team behaviors, assessing team culture, and mitigating team dynamics issues should they arise. Reference the CA-OCM Team Dynamics Knowledge Area in each of the process phase chapters for more information.</w:t>
      </w:r>
      <w:r w:rsidR="0076436F">
        <w:t>]</w:t>
      </w:r>
    </w:p>
    <w:p w14:paraId="32249AD3" w14:textId="5D07E6A5" w:rsidR="0076436F" w:rsidRDefault="0076436F" w:rsidP="0076436F">
      <w:pPr>
        <w:pStyle w:val="Heading2"/>
      </w:pPr>
      <w:bookmarkStart w:id="21" w:name="_Toc468367787"/>
      <w:r>
        <w:lastRenderedPageBreak/>
        <w:t>Stakeholder Enrollment</w:t>
      </w:r>
      <w:bookmarkEnd w:id="21"/>
    </w:p>
    <w:p w14:paraId="41546087" w14:textId="375AD377" w:rsidR="0076436F" w:rsidRDefault="0076436F" w:rsidP="0076436F">
      <w:r>
        <w:t>Stakeholder Enrollment defines, plans, and manages the effort to identify and engage Stakeholders in the change initiative. Stakeholder Enrollment builds off the Stakeholder identification and management processes identified in the CA-PMF and serves to invol</w:t>
      </w:r>
      <w:r w:rsidR="00E704CE">
        <w:t>ve Stakeholders in the project.</w:t>
      </w:r>
    </w:p>
    <w:p w14:paraId="38848418" w14:textId="133A1BF5" w:rsidR="0076436F" w:rsidRDefault="0076436F" w:rsidP="0076436F">
      <w:r w:rsidRPr="00303817">
        <w:t xml:space="preserve">[In the </w:t>
      </w:r>
      <w:r>
        <w:t>Stakeholder Enrollment</w:t>
      </w:r>
      <w:r w:rsidRPr="00303817">
        <w:t xml:space="preserve"> section, describe the strategy for </w:t>
      </w:r>
      <w:r>
        <w:t>identifying and managing Stakeholders and Stakeholder groups. Reference the CA-PMF, Stakeholder Management Process in the Planning Process Phase chapter and the CA-OCM, Stakeholder Enrollment Knowledge Area in the Executing Process Phase Chapter for more information.]</w:t>
      </w:r>
    </w:p>
    <w:p w14:paraId="38DA64C6" w14:textId="4FB5981B" w:rsidR="00FD55C6" w:rsidRDefault="001F5951" w:rsidP="001F5951">
      <w:pPr>
        <w:pStyle w:val="Heading2"/>
      </w:pPr>
      <w:bookmarkStart w:id="22" w:name="_Toc465420455"/>
      <w:bookmarkStart w:id="23" w:name="_Toc465420456"/>
      <w:bookmarkStart w:id="24" w:name="_Toc465420457"/>
      <w:bookmarkStart w:id="25" w:name="_Toc465420458"/>
      <w:bookmarkStart w:id="26" w:name="_Toc465420459"/>
      <w:bookmarkStart w:id="27" w:name="_Toc465420460"/>
      <w:bookmarkStart w:id="28" w:name="_Toc468367788"/>
      <w:bookmarkEnd w:id="22"/>
      <w:bookmarkEnd w:id="23"/>
      <w:bookmarkEnd w:id="24"/>
      <w:bookmarkEnd w:id="25"/>
      <w:bookmarkEnd w:id="26"/>
      <w:bookmarkEnd w:id="27"/>
      <w:r>
        <w:t>Training</w:t>
      </w:r>
      <w:bookmarkEnd w:id="28"/>
      <w:r>
        <w:t xml:space="preserve"> </w:t>
      </w:r>
    </w:p>
    <w:p w14:paraId="32891349" w14:textId="34B1FD02" w:rsidR="001F5951" w:rsidRDefault="001F5951" w:rsidP="001F5951">
      <w:r w:rsidRPr="00B21245">
        <w:t>Training provide</w:t>
      </w:r>
      <w:r>
        <w:t>s</w:t>
      </w:r>
      <w:r w:rsidRPr="00B21245">
        <w:t xml:space="preserve"> end users with thoughtful, applicable training in preparation for </w:t>
      </w:r>
      <w:r>
        <w:t>the transition</w:t>
      </w:r>
      <w:r w:rsidRPr="00B21245">
        <w:t xml:space="preserve"> into the future state. </w:t>
      </w:r>
      <w:r>
        <w:t>The Training effort includes</w:t>
      </w:r>
      <w:r w:rsidR="00E704CE">
        <w:t>:</w:t>
      </w:r>
      <w:r>
        <w:t xml:space="preserve"> planning, developing, delivering, and evaluating training for all </w:t>
      </w:r>
      <w:r w:rsidR="00E704CE">
        <w:t>end users.</w:t>
      </w:r>
    </w:p>
    <w:p w14:paraId="595D516E" w14:textId="50D531E7" w:rsidR="001F5951" w:rsidRPr="001F5951" w:rsidRDefault="001F5951" w:rsidP="001F5951">
      <w:r w:rsidRPr="00303817">
        <w:t xml:space="preserve">[In the </w:t>
      </w:r>
      <w:r>
        <w:t>Training section, describe the strategies</w:t>
      </w:r>
      <w:r w:rsidRPr="00303817">
        <w:t xml:space="preserve"> for </w:t>
      </w:r>
      <w:r>
        <w:t>planning, developing, delivering, and evaluating an end user training program. Reference the CA-OCM, Training Knowledge Area in the Planning, Executing, and Closing Process Phase Chapters as well as the Training Plan Template for more information.</w:t>
      </w:r>
      <w:r w:rsidR="008C6671">
        <w:t xml:space="preserve"> The strategies provided in this section should align with the project’s Training Plan.</w:t>
      </w:r>
      <w:r>
        <w:t>]</w:t>
      </w:r>
    </w:p>
    <w:sectPr w:rsidR="001F5951" w:rsidRPr="001F5951" w:rsidSect="00BC22E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C03ED" w14:textId="77777777" w:rsidR="00F023B6" w:rsidRDefault="00F023B6" w:rsidP="00C862E7">
      <w:pPr>
        <w:spacing w:after="0" w:line="240" w:lineRule="auto"/>
      </w:pPr>
      <w:r>
        <w:separator/>
      </w:r>
    </w:p>
  </w:endnote>
  <w:endnote w:type="continuationSeparator" w:id="0">
    <w:p w14:paraId="0DDF8FA3" w14:textId="77777777" w:rsidR="00F023B6" w:rsidRDefault="00F023B6"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299D" w14:textId="3E640DEA" w:rsidR="008A6EF0" w:rsidRPr="00572498" w:rsidRDefault="00C105DA" w:rsidP="00572498">
    <w:pPr>
      <w:pStyle w:val="Footer"/>
      <w:jc w:val="right"/>
    </w:pPr>
    <w:r>
      <w:rPr>
        <w:b/>
      </w:rPr>
      <w:t>OCM</w:t>
    </w:r>
    <w:r w:rsidR="00572498" w:rsidRPr="00572498">
      <w:rPr>
        <w:b/>
      </w:rPr>
      <w:t xml:space="preserve"> Plan [Insert Version Number]</w:t>
    </w:r>
    <w:r w:rsidR="00572498">
      <w:t xml:space="preserve"> | </w:t>
    </w:r>
    <w:sdt>
      <w:sdtPr>
        <w:id w:val="-1998323124"/>
        <w:docPartObj>
          <w:docPartGallery w:val="Page Numbers (Bottom of Page)"/>
          <w:docPartUnique/>
        </w:docPartObj>
      </w:sdtPr>
      <w:sdtEndPr/>
      <w:sdtContent>
        <w:r w:rsidR="00572498">
          <w:t xml:space="preserve">Page </w:t>
        </w:r>
        <w:r w:rsidR="00572498">
          <w:fldChar w:fldCharType="begin"/>
        </w:r>
        <w:r w:rsidR="00572498">
          <w:instrText xml:space="preserve"> PAGE   \* MERGEFORMAT </w:instrText>
        </w:r>
        <w:r w:rsidR="00572498">
          <w:fldChar w:fldCharType="separate"/>
        </w:r>
        <w:r w:rsidR="006F6466">
          <w:rPr>
            <w:noProof/>
          </w:rPr>
          <w:t>4</w:t>
        </w:r>
        <w:r w:rsidR="0057249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299F" w14:textId="77777777" w:rsidR="008A6EF0" w:rsidRPr="008A6EF0" w:rsidRDefault="008A6EF0" w:rsidP="008A6EF0">
    <w:pPr>
      <w:pStyle w:val="Footer"/>
      <w:jc w:val="right"/>
      <w:rPr>
        <w:b/>
        <w:color w:val="808080" w:themeColor="background1" w:themeShade="80"/>
      </w:rPr>
    </w:pPr>
    <w:r w:rsidRPr="007917E1">
      <w:rPr>
        <w:b/>
        <w:color w:val="808080" w:themeColor="background1" w:themeShade="80"/>
      </w:rPr>
      <w:t>[Insert Department/Project Logo]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F33C7" w14:textId="77777777" w:rsidR="00F023B6" w:rsidRDefault="00F023B6" w:rsidP="00C862E7">
      <w:pPr>
        <w:spacing w:after="0" w:line="240" w:lineRule="auto"/>
      </w:pPr>
      <w:r>
        <w:separator/>
      </w:r>
    </w:p>
  </w:footnote>
  <w:footnote w:type="continuationSeparator" w:id="0">
    <w:p w14:paraId="6792CA1C" w14:textId="77777777" w:rsidR="00F023B6" w:rsidRDefault="00F023B6" w:rsidP="00C8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299A" w14:textId="77777777" w:rsidR="008A6EF0" w:rsidRPr="00BC22E9" w:rsidRDefault="008A6EF0">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3360" behindDoc="1" locked="0" layoutInCell="1" allowOverlap="1" wp14:anchorId="670829A0" wp14:editId="5B5874C6">
              <wp:simplePos x="0" y="0"/>
              <wp:positionH relativeFrom="page">
                <wp:align>left</wp:align>
              </wp:positionH>
              <wp:positionV relativeFrom="paragraph">
                <wp:posOffset>-461176</wp:posOffset>
              </wp:positionV>
              <wp:extent cx="7772400" cy="908050"/>
              <wp:effectExtent l="0" t="0" r="0" b="6350"/>
              <wp:wrapNone/>
              <wp:docPr id="1" name="Rectangle 1" title="Header Background"/>
              <wp:cNvGraphicFramePr/>
              <a:graphic xmlns:a="http://schemas.openxmlformats.org/drawingml/2006/main">
                <a:graphicData uri="http://schemas.microsoft.com/office/word/2010/wordprocessingShape">
                  <wps:wsp>
                    <wps:cNvSpPr/>
                    <wps:spPr>
                      <a:xfrm>
                        <a:off x="0" y="0"/>
                        <a:ext cx="7772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4970B" id="Rectangle 1" o:spid="_x0000_s1026" alt="Title: Header Background" style="position:absolute;margin-left:0;margin-top:-36.3pt;width:612pt;height:7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" fillcolor="#5a5a5a [2109]" stroked="f" strokeweight="1pt">
              <w10:wrap anchorx="page"/>
            </v:rect>
          </w:pict>
        </mc:Fallback>
      </mc:AlternateContent>
    </w:r>
    <w:r w:rsidR="00BC22E9" w:rsidRPr="00BC22E9">
      <w:rPr>
        <w:b/>
        <w:color w:val="FFFFFF" w:themeColor="background1"/>
      </w:rPr>
      <w:t>[Insert Department/Project Logo]</w:t>
    </w:r>
    <w:r w:rsidR="00BC22E9" w:rsidRPr="00BC22E9">
      <w:rPr>
        <w:b/>
        <w:color w:val="FFFFFF" w:themeColor="background1"/>
      </w:rPr>
      <w:tab/>
    </w:r>
    <w:r w:rsidR="00BC22E9" w:rsidRPr="00BC22E9">
      <w:rPr>
        <w:b/>
        <w:color w:val="FFFFFF" w:themeColor="background1"/>
      </w:rPr>
      <w:tab/>
      <w:t>[Insert Department Name]</w:t>
    </w:r>
  </w:p>
  <w:p w14:paraId="6708299B" w14:textId="77777777" w:rsidR="00BC22E9" w:rsidRPr="00BC22E9" w:rsidRDefault="00BC22E9" w:rsidP="00BC22E9">
    <w:pPr>
      <w:pStyle w:val="Header"/>
      <w:jc w:val="right"/>
      <w:rPr>
        <w:b/>
        <w:color w:val="FFFFFF" w:themeColor="background1"/>
      </w:rPr>
    </w:pPr>
    <w:r w:rsidRPr="00BC22E9">
      <w:rPr>
        <w:b/>
        <w:color w:val="FFFFFF" w:themeColor="background1"/>
      </w:rPr>
      <w:t>[Insert Project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299E" w14:textId="77777777" w:rsidR="008A6EF0" w:rsidRDefault="008A6EF0">
    <w:pPr>
      <w:pStyle w:val="Header"/>
    </w:pPr>
    <w:r>
      <w:rPr>
        <w:noProof/>
      </w:rPr>
      <mc:AlternateContent>
        <mc:Choice Requires="wps">
          <w:drawing>
            <wp:anchor distT="0" distB="0" distL="114300" distR="114300" simplePos="0" relativeHeight="251661312" behindDoc="0" locked="0" layoutInCell="1" allowOverlap="1" wp14:anchorId="670829A2" wp14:editId="0DD08F0E">
              <wp:simplePos x="0" y="0"/>
              <wp:positionH relativeFrom="page">
                <wp:align>left</wp:align>
              </wp:positionH>
              <wp:positionV relativeFrom="paragraph">
                <wp:posOffset>-461175</wp:posOffset>
              </wp:positionV>
              <wp:extent cx="7766050" cy="7334250"/>
              <wp:effectExtent l="0" t="0" r="6350" b="0"/>
              <wp:wrapNone/>
              <wp:docPr id="5" name="Rectangle 5" title="Title Page Background"/>
              <wp:cNvGraphicFramePr/>
              <a:graphic xmlns:a="http://schemas.openxmlformats.org/drawingml/2006/main">
                <a:graphicData uri="http://schemas.microsoft.com/office/word/2010/wordprocessingShape">
                  <wps:wsp>
                    <wps:cNvSpPr/>
                    <wps:spPr>
                      <a:xfrm>
                        <a:off x="0" y="0"/>
                        <a:ext cx="7766050" cy="73342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8F85" id="Rectangle 5" o:spid="_x0000_s1026" alt="Title: Title Page Background" style="position:absolute;margin-left:0;margin-top:-36.3pt;width:611.5pt;height:57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" fillcolor="#5a5a5a [2109]"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658"/>
    <w:multiLevelType w:val="hybridMultilevel"/>
    <w:tmpl w:val="63EE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C712D0"/>
    <w:multiLevelType w:val="hybridMultilevel"/>
    <w:tmpl w:val="276E1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062AC"/>
    <w:multiLevelType w:val="hybridMultilevel"/>
    <w:tmpl w:val="55D2E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455BC2"/>
    <w:multiLevelType w:val="hybridMultilevel"/>
    <w:tmpl w:val="E7C07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2631E3"/>
    <w:multiLevelType w:val="hybridMultilevel"/>
    <w:tmpl w:val="30C6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25213"/>
    <w:multiLevelType w:val="hybridMultilevel"/>
    <w:tmpl w:val="B0BE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51004"/>
    <w:multiLevelType w:val="hybridMultilevel"/>
    <w:tmpl w:val="15DE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42189"/>
    <w:multiLevelType w:val="hybridMultilevel"/>
    <w:tmpl w:val="7DC6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85374"/>
    <w:multiLevelType w:val="hybridMultilevel"/>
    <w:tmpl w:val="385ED4F8"/>
    <w:lvl w:ilvl="0" w:tplc="B5D66FFC">
      <w:start w:val="1"/>
      <w:numFmt w:val="upperLetter"/>
      <w:lvlText w:val="%1."/>
      <w:lvlJc w:val="left"/>
      <w:pPr>
        <w:ind w:left="835" w:hanging="360"/>
      </w:pPr>
      <w:rPr>
        <w:b/>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 w15:restartNumberingAfterBreak="0">
    <w:nsid w:val="5A2F7F15"/>
    <w:multiLevelType w:val="hybridMultilevel"/>
    <w:tmpl w:val="43543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0E3E7A"/>
    <w:multiLevelType w:val="multilevel"/>
    <w:tmpl w:val="EB2EE872"/>
    <w:lvl w:ilvl="0">
      <w:start w:val="1"/>
      <w:numFmt w:val="decimal"/>
      <w:pStyle w:val="Heading1"/>
      <w:lvlText w:val="%1   "/>
      <w:lvlJc w:val="left"/>
      <w:pPr>
        <w:ind w:left="360" w:hanging="360"/>
      </w:pPr>
      <w:rPr>
        <w:rFonts w:ascii="Calibri" w:hAnsi="Calibri" w:hint="default"/>
        <w:b/>
        <w:bCs w:val="0"/>
        <w:i w:val="0"/>
        <w:iCs w:val="0"/>
        <w:caps w:val="0"/>
        <w:smallCaps w:val="0"/>
        <w:strike w:val="0"/>
        <w:dstrike w:val="0"/>
        <w:outline w:val="0"/>
        <w:shadow w:val="0"/>
        <w:emboss w:val="0"/>
        <w:imprint w:val="0"/>
        <w:noProof w:val="0"/>
        <w:vanish w:val="0"/>
        <w:color w:val="501978"/>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66C84EE9"/>
    <w:multiLevelType w:val="hybridMultilevel"/>
    <w:tmpl w:val="FF24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C1A26"/>
    <w:multiLevelType w:val="hybridMultilevel"/>
    <w:tmpl w:val="8C00563E"/>
    <w:lvl w:ilvl="0" w:tplc="04090001">
      <w:start w:val="1"/>
      <w:numFmt w:val="bullet"/>
      <w:lvlText w:val=""/>
      <w:lvlJc w:val="left"/>
      <w:pPr>
        <w:ind w:left="360" w:hanging="360"/>
      </w:pPr>
      <w:rPr>
        <w:rFonts w:ascii="Symbol" w:hAnsi="Symbol" w:hint="default"/>
      </w:rPr>
    </w:lvl>
    <w:lvl w:ilvl="1" w:tplc="AEFCADA0">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E32EB7"/>
    <w:multiLevelType w:val="hybridMultilevel"/>
    <w:tmpl w:val="D460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1"/>
  </w:num>
  <w:num w:numId="2">
    <w:abstractNumId w:val="16"/>
  </w:num>
  <w:num w:numId="3">
    <w:abstractNumId w:val="15"/>
  </w:num>
  <w:num w:numId="4">
    <w:abstractNumId w:val="2"/>
  </w:num>
  <w:num w:numId="5">
    <w:abstractNumId w:val="0"/>
  </w:num>
  <w:num w:numId="6">
    <w:abstractNumId w:val="10"/>
  </w:num>
  <w:num w:numId="7">
    <w:abstractNumId w:val="4"/>
  </w:num>
  <w:num w:numId="8">
    <w:abstractNumId w:val="3"/>
  </w:num>
  <w:num w:numId="9">
    <w:abstractNumId w:val="13"/>
  </w:num>
  <w:num w:numId="10">
    <w:abstractNumId w:val="8"/>
  </w:num>
  <w:num w:numId="11">
    <w:abstractNumId w:val="9"/>
  </w:num>
  <w:num w:numId="12">
    <w:abstractNumId w:val="7"/>
  </w:num>
  <w:num w:numId="13">
    <w:abstractNumId w:val="12"/>
  </w:num>
  <w:num w:numId="14">
    <w:abstractNumId w:val="14"/>
  </w:num>
  <w:num w:numId="15">
    <w:abstractNumId w:val="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8A"/>
    <w:rsid w:val="00031DA3"/>
    <w:rsid w:val="0004301D"/>
    <w:rsid w:val="000757CF"/>
    <w:rsid w:val="00086B8A"/>
    <w:rsid w:val="00095663"/>
    <w:rsid w:val="000E2133"/>
    <w:rsid w:val="001143B9"/>
    <w:rsid w:val="0014726C"/>
    <w:rsid w:val="0015593D"/>
    <w:rsid w:val="001D108C"/>
    <w:rsid w:val="001F4C69"/>
    <w:rsid w:val="001F5951"/>
    <w:rsid w:val="0020152D"/>
    <w:rsid w:val="00221B53"/>
    <w:rsid w:val="002246EC"/>
    <w:rsid w:val="002B4A6A"/>
    <w:rsid w:val="002C7023"/>
    <w:rsid w:val="002E53EF"/>
    <w:rsid w:val="002E77C3"/>
    <w:rsid w:val="003712B8"/>
    <w:rsid w:val="003B50E2"/>
    <w:rsid w:val="003F148A"/>
    <w:rsid w:val="004428CC"/>
    <w:rsid w:val="004509B5"/>
    <w:rsid w:val="00463BC3"/>
    <w:rsid w:val="0048273A"/>
    <w:rsid w:val="00536C1D"/>
    <w:rsid w:val="00563529"/>
    <w:rsid w:val="00572498"/>
    <w:rsid w:val="005870C6"/>
    <w:rsid w:val="005A0959"/>
    <w:rsid w:val="005D194C"/>
    <w:rsid w:val="006225AC"/>
    <w:rsid w:val="00674088"/>
    <w:rsid w:val="006C3E95"/>
    <w:rsid w:val="006F35CE"/>
    <w:rsid w:val="006F6466"/>
    <w:rsid w:val="00702A2A"/>
    <w:rsid w:val="00722406"/>
    <w:rsid w:val="00722A63"/>
    <w:rsid w:val="0076436F"/>
    <w:rsid w:val="007A2E8F"/>
    <w:rsid w:val="008346FB"/>
    <w:rsid w:val="008A0DD3"/>
    <w:rsid w:val="008A6EF0"/>
    <w:rsid w:val="008C6671"/>
    <w:rsid w:val="00983C3B"/>
    <w:rsid w:val="009E52BE"/>
    <w:rsid w:val="009F1943"/>
    <w:rsid w:val="00A1340D"/>
    <w:rsid w:val="00A42B50"/>
    <w:rsid w:val="00A54EB8"/>
    <w:rsid w:val="00B050A8"/>
    <w:rsid w:val="00B71220"/>
    <w:rsid w:val="00BB59FC"/>
    <w:rsid w:val="00BC22E9"/>
    <w:rsid w:val="00BC3CA0"/>
    <w:rsid w:val="00BF0785"/>
    <w:rsid w:val="00C105DA"/>
    <w:rsid w:val="00C15E7F"/>
    <w:rsid w:val="00C862E7"/>
    <w:rsid w:val="00CA4015"/>
    <w:rsid w:val="00CC330D"/>
    <w:rsid w:val="00CD4807"/>
    <w:rsid w:val="00CE3CDB"/>
    <w:rsid w:val="00CF515E"/>
    <w:rsid w:val="00D12882"/>
    <w:rsid w:val="00D23D7D"/>
    <w:rsid w:val="00DE2033"/>
    <w:rsid w:val="00DE512F"/>
    <w:rsid w:val="00E704CE"/>
    <w:rsid w:val="00EA61CC"/>
    <w:rsid w:val="00EB2FD9"/>
    <w:rsid w:val="00EE2C54"/>
    <w:rsid w:val="00EF715A"/>
    <w:rsid w:val="00F023B6"/>
    <w:rsid w:val="00F32F91"/>
    <w:rsid w:val="00F81669"/>
    <w:rsid w:val="00F831CE"/>
    <w:rsid w:val="00FA3051"/>
    <w:rsid w:val="00FC2A39"/>
    <w:rsid w:val="00FD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828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3CDB"/>
    <w:pPr>
      <w:keepNext/>
      <w:keepLines/>
      <w:numPr>
        <w:numId w:val="1"/>
      </w:numPr>
      <w:tabs>
        <w:tab w:val="left" w:pos="576"/>
      </w:tabs>
      <w:spacing w:before="240" w:after="0"/>
      <w:outlineLvl w:val="0"/>
    </w:pPr>
    <w:rPr>
      <w:rFonts w:ascii="Calibri" w:eastAsiaTheme="majorEastAsia" w:hAnsi="Calibri" w:cstheme="majorBidi"/>
      <w:b/>
      <w:color w:val="501978"/>
      <w:sz w:val="36"/>
      <w:szCs w:val="32"/>
    </w:rPr>
  </w:style>
  <w:style w:type="paragraph" w:styleId="Heading2">
    <w:name w:val="heading 2"/>
    <w:basedOn w:val="Normal"/>
    <w:next w:val="Normal"/>
    <w:link w:val="Heading2Char"/>
    <w:uiPriority w:val="9"/>
    <w:unhideWhenUsed/>
    <w:qFormat/>
    <w:rsid w:val="00EA61CC"/>
    <w:pPr>
      <w:keepNext/>
      <w:keepLines/>
      <w:numPr>
        <w:ilvl w:val="1"/>
        <w:numId w:val="1"/>
      </w:numPr>
      <w:spacing w:before="40" w:after="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C54"/>
    <w:rPr>
      <w:rFonts w:ascii="Calibri" w:eastAsiaTheme="majorEastAsia" w:hAnsi="Calibri" w:cstheme="majorBidi"/>
      <w:b/>
      <w:color w:val="501978"/>
      <w:sz w:val="36"/>
      <w:szCs w:val="32"/>
    </w:rPr>
  </w:style>
  <w:style w:type="character" w:customStyle="1" w:styleId="Heading2Char">
    <w:name w:val="Heading 2 Char"/>
    <w:basedOn w:val="DefaultParagraphFont"/>
    <w:link w:val="Heading2"/>
    <w:uiPriority w:val="9"/>
    <w:rsid w:val="00EA61CC"/>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EE2C54"/>
    <w:pPr>
      <w:spacing w:after="100"/>
    </w:pPr>
    <w:rPr>
      <w:b/>
      <w:color w:val="501978"/>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3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iPriority w:val="99"/>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uiPriority w:val="9"/>
    <w:rsid w:val="00F831CE"/>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48273A"/>
    <w:rPr>
      <w:sz w:val="16"/>
      <w:szCs w:val="16"/>
    </w:rPr>
  </w:style>
  <w:style w:type="paragraph" w:styleId="CommentText">
    <w:name w:val="annotation text"/>
    <w:basedOn w:val="Normal"/>
    <w:link w:val="CommentTextChar"/>
    <w:uiPriority w:val="99"/>
    <w:semiHidden/>
    <w:unhideWhenUsed/>
    <w:rsid w:val="0048273A"/>
    <w:pPr>
      <w:spacing w:line="240" w:lineRule="auto"/>
    </w:pPr>
    <w:rPr>
      <w:sz w:val="20"/>
      <w:szCs w:val="20"/>
    </w:rPr>
  </w:style>
  <w:style w:type="character" w:customStyle="1" w:styleId="CommentTextChar">
    <w:name w:val="Comment Text Char"/>
    <w:basedOn w:val="DefaultParagraphFont"/>
    <w:link w:val="CommentText"/>
    <w:uiPriority w:val="99"/>
    <w:semiHidden/>
    <w:rsid w:val="0048273A"/>
    <w:rPr>
      <w:sz w:val="20"/>
      <w:szCs w:val="20"/>
    </w:rPr>
  </w:style>
  <w:style w:type="paragraph" w:styleId="CommentSubject">
    <w:name w:val="annotation subject"/>
    <w:basedOn w:val="CommentText"/>
    <w:next w:val="CommentText"/>
    <w:link w:val="CommentSubjectChar"/>
    <w:uiPriority w:val="99"/>
    <w:semiHidden/>
    <w:unhideWhenUsed/>
    <w:rsid w:val="0048273A"/>
    <w:rPr>
      <w:b/>
      <w:bCs/>
    </w:rPr>
  </w:style>
  <w:style w:type="character" w:customStyle="1" w:styleId="CommentSubjectChar">
    <w:name w:val="Comment Subject Char"/>
    <w:basedOn w:val="CommentTextChar"/>
    <w:link w:val="CommentSubject"/>
    <w:uiPriority w:val="99"/>
    <w:semiHidden/>
    <w:rsid w:val="0048273A"/>
    <w:rPr>
      <w:b/>
      <w:bCs/>
      <w:sz w:val="20"/>
      <w:szCs w:val="20"/>
    </w:rPr>
  </w:style>
  <w:style w:type="paragraph" w:styleId="BalloonText">
    <w:name w:val="Balloon Text"/>
    <w:basedOn w:val="Normal"/>
    <w:link w:val="BalloonTextChar"/>
    <w:uiPriority w:val="99"/>
    <w:semiHidden/>
    <w:unhideWhenUsed/>
    <w:rsid w:val="00482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747D9F837BD14F87DDD417EB77FC75" ma:contentTypeVersion="1" ma:contentTypeDescription="Create a new document." ma:contentTypeScope="" ma:versionID="3c3564bbb28e62bac1cbd5640e1eb73d">
  <xsd:schema xmlns:xsd="http://www.w3.org/2001/XMLSchema" xmlns:xs="http://www.w3.org/2001/XMLSchema" xmlns:p="http://schemas.microsoft.com/office/2006/metadata/properties" xmlns:ns2="http://schemas.microsoft.com/sharepoint/v3/fields" targetNamespace="http://schemas.microsoft.com/office/2006/metadata/properties" ma:root="true" ma:fieldsID="66a3ee767f26348ff65248085c503716"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E52FA-A0BE-41E1-9E12-ED89E08D7FFD}">
  <ds:schemaRefs>
    <ds:schemaRef ds:uri="http://schemas.microsoft.com/sharepoint/v3/contenttype/forms"/>
  </ds:schemaRefs>
</ds:datastoreItem>
</file>

<file path=customXml/itemProps2.xml><?xml version="1.0" encoding="utf-8"?>
<ds:datastoreItem xmlns:ds="http://schemas.openxmlformats.org/officeDocument/2006/customXml" ds:itemID="{9CEB2B57-F4B6-4736-AF83-C1772DA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8C929D-6E71-4B43-9262-04624D71836E}">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8A4EA739-5BDA-4CC6-A10F-5F606E80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2016-10-10T18:44:00Z</dcterms:created>
  <dcterms:modified xsi:type="dcterms:W3CDTF">2021-04-28T23:45:00Z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0x010100D9747D9F837BD14F87DDD417EB77FC75</vt:lpwstr>
  </property>
</Properties>
</file>